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成都汽车职业技术学校西南门改造项目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2"/>
        <w:numPr>
          <w:ilvl w:val="0"/>
          <w:numId w:val="0"/>
        </w:numPr>
        <w:bidi w:val="0"/>
        <w:ind w:leftChars="0"/>
        <w:jc w:val="center"/>
        <w:rPr>
          <w:rFonts w:hint="default"/>
          <w:u w:val="none"/>
          <w:lang w:val="en-US" w:eastAsia="zh-CN"/>
        </w:rPr>
      </w:pPr>
      <w:r>
        <w:rPr>
          <w:rFonts w:hint="eastAsia"/>
          <w:u w:val="none"/>
          <w:lang w:val="en-US" w:eastAsia="zh-CN"/>
        </w:rPr>
        <w:t>成都汽车职业技术学校</w:t>
      </w:r>
      <w:r>
        <w:rPr>
          <w:rFonts w:hint="eastAsia"/>
          <w:u w:val="single"/>
          <w:lang w:val="en-US" w:eastAsia="zh-CN"/>
        </w:rPr>
        <w:t>西南门改造项目</w:t>
      </w:r>
      <w:r>
        <w:rPr>
          <w:rFonts w:hint="eastAsia"/>
          <w:u w:val="non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成都汽车职业技术学校西南门改造项目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成都汽车职业技术学校西南门改造项目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QCZX-20240318</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03</w:t>
      </w:r>
      <w:r>
        <w:rPr>
          <w:rFonts w:hint="eastAsia" w:ascii="宋体" w:hAnsi="宋体" w:cs="宋体"/>
          <w:b/>
          <w:bCs/>
          <w:color w:val="FF0000"/>
          <w:sz w:val="24"/>
        </w:rPr>
        <w:t>月</w:t>
      </w:r>
      <w:r>
        <w:rPr>
          <w:rFonts w:hint="eastAsia" w:ascii="宋体" w:hAnsi="宋体" w:cs="宋体"/>
          <w:b/>
          <w:bCs/>
          <w:color w:val="FF0000"/>
          <w:sz w:val="24"/>
          <w:lang w:val="en-US" w:eastAsia="zh-CN"/>
        </w:rPr>
        <w:t>21</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03</w:t>
      </w:r>
      <w:r>
        <w:rPr>
          <w:rFonts w:hint="eastAsia" w:ascii="宋体" w:hAnsi="宋体" w:cs="宋体"/>
          <w:b/>
          <w:bCs/>
          <w:color w:val="FF0000"/>
          <w:sz w:val="24"/>
        </w:rPr>
        <w:t>月</w:t>
      </w:r>
      <w:r>
        <w:rPr>
          <w:rFonts w:hint="eastAsia" w:ascii="宋体" w:hAnsi="宋体" w:cs="宋体"/>
          <w:b/>
          <w:bCs/>
          <w:color w:val="FF0000"/>
          <w:sz w:val="24"/>
          <w:lang w:val="en-US" w:eastAsia="zh-CN"/>
        </w:rPr>
        <w:t>21</w:t>
      </w:r>
      <w:r>
        <w:rPr>
          <w:rFonts w:hint="eastAsia" w:ascii="宋体" w:hAnsi="宋体" w:cs="宋体"/>
          <w:b/>
          <w:bCs/>
          <w:color w:val="FF0000"/>
          <w:sz w:val="24"/>
        </w:rPr>
        <w:t>日</w:t>
      </w:r>
      <w:r>
        <w:rPr>
          <w:rFonts w:hint="eastAsia" w:ascii="宋体" w:hAnsi="宋体" w:cs="宋体"/>
          <w:b/>
          <w:bCs/>
          <w:color w:val="FF0000"/>
          <w:sz w:val="24"/>
          <w:lang w:val="en-US" w:eastAsia="zh-CN"/>
        </w:rPr>
        <w:t>16</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成都汽车职业技术学校西南门改造项目</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QCZX-20240318</w:t>
      </w:r>
    </w:p>
    <w:p>
      <w:pPr>
        <w:jc w:val="left"/>
        <w:rPr>
          <w:rFonts w:hint="default" w:ascii="宋体" w:hAnsi="宋体" w:eastAsia="宋体" w:cs="宋体"/>
          <w:sz w:val="32"/>
          <w:szCs w:val="32"/>
          <w:lang w:val="en-US"/>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31590.11元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6"/>
        <w:gridCol w:w="1416"/>
        <w:gridCol w:w="1080"/>
        <w:gridCol w:w="1786"/>
        <w:gridCol w:w="416"/>
        <w:gridCol w:w="616"/>
        <w:gridCol w:w="557"/>
        <w:gridCol w:w="733"/>
        <w:gridCol w:w="733"/>
        <w:gridCol w:w="687"/>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4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项目编码 </w:t>
            </w:r>
          </w:p>
        </w:tc>
        <w:tc>
          <w:tcPr>
            <w:tcW w:w="63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02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项目特征描述</w:t>
            </w:r>
          </w:p>
        </w:tc>
        <w:tc>
          <w:tcPr>
            <w:tcW w:w="21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计量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35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209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综合单价</w:t>
            </w:r>
          </w:p>
        </w:tc>
        <w:tc>
          <w:tcPr>
            <w:tcW w:w="44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合价</w:t>
            </w:r>
          </w:p>
        </w:tc>
        <w:tc>
          <w:tcPr>
            <w:tcW w:w="127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定额人工费</w:t>
            </w: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定额机械费</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011601001001</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砖砌体拆除</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1.砖砌体拆除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2.拆除方式：综合考虑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3.拆除部位：综合考虑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4.其他：满足相关安全文明施工要求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041001001002</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拆除路面</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1.材质：混凝土路面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2.厚度：200mm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3.拆除方式：路面切缝、拆除方式综合考虑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4.其它：满足相关规范规定要求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040602038003</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地面开槽</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1.材质：混凝土地面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2.厚度：大于200mm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3.开槽方式：综合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4.其他：满足相关规范规定要求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010401012004</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零星砌砖</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1.零星砌砖名称、部位:综合考虑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2.砖品种、规格、强度等级：页岩实心砖，规格及强度等级综合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3.砂浆强度等级、配合比:水泥砂浆(细砂) M5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4.其他：满足规范要求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0.14</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011203001005</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零星一般抹灰</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1.墙体类型：综合考虑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2.砂浆型号、等级、厚度：18mm厚，1:3水泥砂浆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3.分隔缝宽度、材料种类：满足相关规范要求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4.其他：满足规范要求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040203007006</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20cm厚C25水泥混凝土</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1.混凝土强度等级：商品混凝土 C25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2.掺和料：满足施工验收及规范要求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3.厚度：20cm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4.伸缩缝设置满足施工验收及规范要求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5.路面刻防滑槽满足施工验收及规范要求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6.其他：满足施工验收规范要求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010103002007</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余方弃置</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1.废弃料品种：综合考虑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2.运距：自行考虑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3.外运及处置：投标人自行考虑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4.其他：满足相关规范规定要求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5" w:hRule="atLeast"/>
        </w:trPr>
        <w:tc>
          <w:tcPr>
            <w:tcW w:w="19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010805001008</w:t>
            </w:r>
          </w:p>
        </w:tc>
        <w:tc>
          <w:tcPr>
            <w:tcW w:w="6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定制电子感应门</w:t>
            </w:r>
          </w:p>
        </w:tc>
        <w:tc>
          <w:tcPr>
            <w:tcW w:w="102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1.门类型：定制电子感应门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3.1、定制金属门、2、户外用人脸识别设备：功能特性：简单门禁功能，守护工作环境；多种智能识别融合，灵活应用不同场景的使用；0.5秒快速识别，远距离自动开门，更智能化产品体验；百万像素双目摄像头搭配高清屏幕，图像无拖影，快速识别。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4.技术参数：用户数10000人、指纹容量10000枚、面部容量10000张、记录容量10万条、显示屏5寸TP彩屏、通讯方式TCP/IP、选配WIFI、基础功能记录查询、PhotoID、带摄像头、使用温度0°℃~45°℃、使用湿度20%RH~80%RH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电源规格DC12V 3A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5.尺寸约：2000mm*1900mm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6.其他：满足规范要求</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b/>
          <w:bCs/>
          <w:color w:val="FF0000"/>
          <w:sz w:val="32"/>
          <w:szCs w:val="32"/>
        </w:rPr>
      </w:pPr>
      <w:r>
        <w:rPr>
          <w:rFonts w:hint="eastAsia" w:ascii="宋体" w:hAnsi="宋体" w:eastAsia="宋体" w:cs="宋体"/>
          <w:b/>
          <w:bCs/>
          <w:color w:val="000000" w:themeColor="text1"/>
          <w:sz w:val="32"/>
          <w:szCs w:val="32"/>
          <w14:textFill>
            <w14:solidFill>
              <w14:schemeClr w14:val="tx1"/>
            </w14:solidFill>
          </w14:textFill>
        </w:rPr>
        <w:t>报价为含税包干总价：</w:t>
      </w:r>
      <w:r>
        <w:rPr>
          <w:rFonts w:hint="eastAsia" w:ascii="宋体" w:hAnsi="宋体" w:eastAsia="宋体" w:cs="宋体"/>
          <w:b/>
          <w:bCs/>
          <w:color w:val="FF0000"/>
          <w:sz w:val="32"/>
          <w:szCs w:val="32"/>
        </w:rPr>
        <w:t>含人工费，税费，机械费，安全文明施工费，规费等应含未含的所有价格</w:t>
      </w:r>
      <w:r>
        <w:rPr>
          <w:rFonts w:hint="eastAsia" w:ascii="宋体" w:hAnsi="宋体" w:eastAsia="宋体" w:cs="宋体"/>
          <w:b/>
          <w:bCs/>
          <w:color w:val="FF0000"/>
          <w:sz w:val="32"/>
          <w:szCs w:val="32"/>
          <w:lang w:eastAsia="zh-CN"/>
        </w:rPr>
        <w:t>，</w:t>
      </w:r>
      <w:r>
        <w:rPr>
          <w:rFonts w:hint="eastAsia" w:ascii="宋体" w:hAnsi="宋体" w:eastAsia="宋体" w:cs="宋体"/>
          <w:b/>
          <w:bCs/>
          <w:color w:val="FF0000"/>
          <w:sz w:val="32"/>
          <w:szCs w:val="32"/>
          <w:lang w:val="en-US" w:eastAsia="zh-CN"/>
        </w:rPr>
        <w:t>结算时报价不予调整。</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bookmarkStart w:id="4" w:name="_Toc25079259"/>
      <w:bookmarkStart w:id="5" w:name="_Toc12540"/>
    </w:p>
    <w:p>
      <w:pPr>
        <w:rPr>
          <w:sz w:val="36"/>
          <w:szCs w:val="28"/>
        </w:rPr>
      </w:pPr>
      <w:r>
        <w:rPr>
          <w:rFonts w:hint="eastAsia"/>
          <w:sz w:val="36"/>
          <w:szCs w:val="28"/>
        </w:rPr>
        <w:br w:type="page"/>
      </w:r>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成都汽车职业技术学校西南门改造项目</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成都汽车职业技术学校西南门改造项目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416"/>
        <w:gridCol w:w="1080"/>
        <w:gridCol w:w="1786"/>
        <w:gridCol w:w="416"/>
        <w:gridCol w:w="616"/>
        <w:gridCol w:w="557"/>
        <w:gridCol w:w="733"/>
        <w:gridCol w:w="733"/>
        <w:gridCol w:w="687"/>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0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定额机械费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1.砖砌体拆除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2.拆除方式：综合考虑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3.拆除部位：综合考虑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4.其他：满足相关安全文明施工要求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1.材质：混凝土路面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2.厚度：200mm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3.拆除方式：路面切缝、拆除方式综合考虑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4.其它：满足相关规范规定要求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040602038003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地面开槽</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1.材质：混凝土地面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2.厚度：大于200mm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3.开槽方式：综合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4.其他：满足相关规范规定要求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010401012004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1.零星砌砖名称、部位:综合考虑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2.砖品种、规格、强度等级：页岩实心砖，规格及强度等级综合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3.砂浆强度等级、配合比:水泥砂浆(细砂) M5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011203001005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零星一般抹灰</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1.墙体类型：综合考虑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2.砂浆型号、等级、厚度：18mm厚，1:3水泥砂浆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3.分隔缝宽度、材料种类：满足相关规范要求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20cm厚C25水泥混凝土</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1.混凝土强度等级：商品混凝土 C25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2.掺和料：满足施工验收及规范要求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3.厚度：20cm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4.伸缩缝设置满足施工验收及规范要求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5.路面刻防滑槽满足施工验收及规范要求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6.其他：满足施工验收规范要求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1.废弃料品种：综合考虑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2.运距：自行考虑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3.外运及处置：投标人自行考虑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4.其他：满足相关规范规定要求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5"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010805001008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定制电子感应门</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1.门类型：定制电子感应门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3.1、定制金属门、2、户外用人脸识别设备：功能特性：简单门禁功能，守护工作环境；多种智能识别融合，灵活应用不同场景的使用；0.5秒快速识别，远距离自动开门，更智能化产品体验；百万像素双目摄像头搭配高清屏幕，图像无拖影，快速识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4.技术参数：用户数10000人、指纹容量10000枚、面部容量10000张、记录容量10万条、显示屏5寸TP彩屏、通讯方式TCP/IP、选配WIFI、基础功能记录查询、PhotoID、带摄像头、使用温度0°℃~45°℃、使用湿度20%RH~80%RH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电源规格DC12V 3A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5.尺寸约：2000mm*1900mm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6.其他：满足规范要求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bookmarkStart w:id="9" w:name="_GoBack"/>
      <w:bookmarkEnd w:id="9"/>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CF31BCF"/>
    <w:rsid w:val="1A971221"/>
    <w:rsid w:val="1ACE63D1"/>
    <w:rsid w:val="1C124A19"/>
    <w:rsid w:val="21F77E6E"/>
    <w:rsid w:val="239D4B92"/>
    <w:rsid w:val="26963437"/>
    <w:rsid w:val="28825125"/>
    <w:rsid w:val="2ACC7A59"/>
    <w:rsid w:val="375458D3"/>
    <w:rsid w:val="37A47A9F"/>
    <w:rsid w:val="386B5980"/>
    <w:rsid w:val="3AAC0AC2"/>
    <w:rsid w:val="47A345BE"/>
    <w:rsid w:val="4C300F9F"/>
    <w:rsid w:val="4CBB7CB4"/>
    <w:rsid w:val="565C6063"/>
    <w:rsid w:val="5A632FD6"/>
    <w:rsid w:val="61025A59"/>
    <w:rsid w:val="67A34ADA"/>
    <w:rsid w:val="6A5B28CE"/>
    <w:rsid w:val="6A7015EF"/>
    <w:rsid w:val="6F391866"/>
    <w:rsid w:val="771E6B77"/>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1</TotalTime>
  <ScaleCrop>false</ScaleCrop>
  <LinksUpToDate>false</LinksUpToDate>
  <CharactersWithSpaces>4174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2024-03-18T02:07:19Z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AC5F9E0CF43B4ABA862AF7E2AD419C4F_13</vt:lpwstr>
  </property>
</Properties>
</file>