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仿宋_GB2312" w:cs="仿宋_GB2312" w:eastAsia="仿宋_GB2312" w:hAnsi="仿宋_GB2312"/>
          <w:sz w:val="72"/>
          <w:szCs w:val="72"/>
        </w:rPr>
      </w:pPr>
      <w:r>
        <w:rPr>
          <w:rFonts w:ascii="仿宋_GB2312" w:cs="仿宋_GB2312" w:eastAsia="仿宋_GB2312" w:hAnsi="仿宋_GB2312" w:hint="eastAsia"/>
          <w:sz w:val="52"/>
          <w:szCs w:val="52"/>
        </w:rPr>
        <w:t>成都汽车职业技术学校</w:t>
      </w:r>
      <w:r>
        <w:rPr>
          <w:rFonts w:ascii="仿宋_GB2312" w:cs="仿宋_GB2312" w:eastAsia="仿宋_GB2312" w:hAnsi="仿宋_GB2312" w:hint="eastAsia"/>
          <w:sz w:val="52"/>
          <w:szCs w:val="52"/>
          <w:lang w:val="en-US" w:eastAsia="zh-CN"/>
        </w:rPr>
        <w:t>消防维保</w:t>
      </w:r>
      <w:r>
        <w:rPr>
          <w:rFonts w:ascii="仿宋_GB2312" w:cs="仿宋_GB2312" w:eastAsia="仿宋_GB2312" w:hAnsi="仿宋_GB2312" w:hint="eastAsia"/>
          <w:sz w:val="52"/>
          <w:szCs w:val="52"/>
        </w:rPr>
        <w:t>服务采购项目</w:t>
      </w:r>
    </w:p>
    <w:p>
      <w:pPr>
        <w:pStyle w:val="style0"/>
        <w:jc w:val="center"/>
        <w:rPr>
          <w:rFonts w:ascii="仿宋_GB2312" w:cs="仿宋_GB2312" w:eastAsia="仿宋_GB2312" w:hAnsi="仿宋_GB2312"/>
          <w:sz w:val="44"/>
          <w:szCs w:val="44"/>
        </w:rPr>
      </w:pPr>
    </w:p>
    <w:p>
      <w:pPr>
        <w:pStyle w:val="style0"/>
        <w:jc w:val="center"/>
        <w:rPr>
          <w:rFonts w:ascii="仿宋_GB2312" w:cs="仿宋_GB2312" w:eastAsia="仿宋_GB2312" w:hAnsi="仿宋_GB2312"/>
          <w:sz w:val="44"/>
          <w:szCs w:val="44"/>
        </w:rPr>
      </w:pPr>
    </w:p>
    <w:p>
      <w:pPr>
        <w:pStyle w:val="style0"/>
        <w:jc w:val="center"/>
        <w:rPr>
          <w:rFonts w:ascii="仿宋_GB2312" w:cs="仿宋_GB2312" w:eastAsia="仿宋_GB2312" w:hAnsi="仿宋_GB2312"/>
          <w:sz w:val="44"/>
          <w:szCs w:val="44"/>
        </w:rPr>
      </w:pPr>
      <w:r>
        <w:rPr>
          <w:rFonts w:ascii="仿宋_GB2312" w:cs="仿宋_GB2312" w:eastAsia="仿宋_GB2312" w:hAnsi="仿宋_GB2312" w:hint="eastAsia"/>
          <w:sz w:val="44"/>
          <w:szCs w:val="44"/>
        </w:rPr>
        <w:t>比</w:t>
      </w:r>
    </w:p>
    <w:p>
      <w:pPr>
        <w:pStyle w:val="style0"/>
        <w:jc w:val="center"/>
        <w:rPr>
          <w:rFonts w:ascii="仿宋_GB2312" w:cs="仿宋_GB2312" w:eastAsia="仿宋_GB2312" w:hAnsi="仿宋_GB2312"/>
          <w:sz w:val="44"/>
          <w:szCs w:val="44"/>
        </w:rPr>
      </w:pPr>
      <w:r>
        <w:rPr>
          <w:rFonts w:ascii="仿宋_GB2312" w:cs="仿宋_GB2312" w:eastAsia="仿宋_GB2312" w:hAnsi="仿宋_GB2312" w:hint="eastAsia"/>
          <w:sz w:val="44"/>
          <w:szCs w:val="44"/>
        </w:rPr>
        <w:t>选</w:t>
      </w:r>
    </w:p>
    <w:p>
      <w:pPr>
        <w:pStyle w:val="style0"/>
        <w:jc w:val="center"/>
        <w:rPr>
          <w:rFonts w:ascii="仿宋_GB2312" w:cs="仿宋_GB2312" w:eastAsia="仿宋_GB2312" w:hAnsi="仿宋_GB2312"/>
          <w:sz w:val="44"/>
          <w:szCs w:val="44"/>
        </w:rPr>
      </w:pPr>
      <w:r>
        <w:rPr>
          <w:rFonts w:ascii="仿宋_GB2312" w:cs="仿宋_GB2312" w:eastAsia="仿宋_GB2312" w:hAnsi="仿宋_GB2312" w:hint="eastAsia"/>
          <w:sz w:val="44"/>
          <w:szCs w:val="44"/>
        </w:rPr>
        <w:t>文</w:t>
      </w:r>
    </w:p>
    <w:p>
      <w:pPr>
        <w:pStyle w:val="style0"/>
        <w:jc w:val="center"/>
        <w:rPr>
          <w:rFonts w:ascii="仿宋_GB2312" w:cs="仿宋_GB2312" w:eastAsia="仿宋_GB2312" w:hAnsi="仿宋_GB2312"/>
          <w:sz w:val="52"/>
          <w:szCs w:val="52"/>
        </w:rPr>
      </w:pPr>
      <w:r>
        <w:rPr>
          <w:rFonts w:ascii="仿宋_GB2312" w:cs="仿宋_GB2312" w:eastAsia="仿宋_GB2312" w:hAnsi="仿宋_GB2312" w:hint="eastAsia"/>
          <w:sz w:val="44"/>
          <w:szCs w:val="44"/>
        </w:rPr>
        <w:t>件</w:t>
      </w:r>
    </w:p>
    <w:p>
      <w:pPr>
        <w:pStyle w:val="style0"/>
        <w:spacing w:lineRule="auto" w:line="360"/>
        <w:rPr>
          <w:rFonts w:ascii="仿宋_GB2312" w:cs="仿宋_GB2312" w:eastAsia="仿宋_GB2312" w:hAnsi="仿宋_GB2312"/>
          <w:sz w:val="32"/>
          <w:szCs w:val="32"/>
        </w:rPr>
      </w:pPr>
    </w:p>
    <w:p>
      <w:pPr>
        <w:pStyle w:val="style0"/>
        <w:spacing w:lineRule="auto" w:line="360"/>
        <w:rPr>
          <w:rFonts w:ascii="仿宋_GB2312" w:cs="仿宋_GB2312" w:eastAsia="仿宋_GB2312" w:hAnsi="仿宋_GB2312"/>
          <w:sz w:val="32"/>
          <w:szCs w:val="32"/>
        </w:rPr>
      </w:pPr>
    </w:p>
    <w:p>
      <w:pPr>
        <w:pStyle w:val="style0"/>
        <w:spacing w:lineRule="auto" w:line="360"/>
        <w:rPr>
          <w:rFonts w:ascii="仿宋_GB2312" w:cs="仿宋_GB2312" w:eastAsia="仿宋_GB2312" w:hAnsi="仿宋_GB2312"/>
          <w:sz w:val="32"/>
          <w:szCs w:val="32"/>
        </w:rPr>
      </w:pPr>
    </w:p>
    <w:p>
      <w:pPr>
        <w:pStyle w:val="style0"/>
        <w:spacing w:lineRule="auto" w:line="360"/>
        <w:rPr>
          <w:rFonts w:ascii="仿宋_GB2312" w:cs="仿宋_GB2312" w:eastAsia="仿宋_GB2312" w:hAnsi="仿宋_GB2312"/>
          <w:sz w:val="32"/>
          <w:szCs w:val="32"/>
        </w:rPr>
      </w:pPr>
    </w:p>
    <w:p>
      <w:pPr>
        <w:pStyle w:val="style0"/>
        <w:spacing w:lineRule="auto" w:line="360"/>
        <w:jc w:val="center"/>
        <w:rPr>
          <w:rFonts w:ascii="仿宋_GB2312" w:cs="仿宋_GB2312" w:eastAsia="仿宋_GB2312" w:hAnsi="仿宋_GB2312"/>
          <w:sz w:val="32"/>
          <w:szCs w:val="32"/>
        </w:rPr>
      </w:pPr>
    </w:p>
    <w:p>
      <w:pPr>
        <w:pStyle w:val="style0"/>
        <w:spacing w:lineRule="auto" w:line="360"/>
        <w:jc w:val="center"/>
        <w:rPr>
          <w:rFonts w:ascii="仿宋_GB2312" w:cs="仿宋_GB2312" w:eastAsia="仿宋_GB2312" w:hAnsi="仿宋_GB2312"/>
          <w:sz w:val="32"/>
          <w:szCs w:val="32"/>
        </w:rPr>
      </w:pPr>
    </w:p>
    <w:p>
      <w:pPr>
        <w:pStyle w:val="style0"/>
        <w:spacing w:lineRule="auto" w:line="360"/>
        <w:jc w:val="center"/>
        <w:rPr>
          <w:rFonts w:ascii="仿宋_GB2312" w:cs="仿宋_GB2312" w:eastAsia="仿宋_GB2312" w:hAnsi="仿宋_GB2312"/>
          <w:sz w:val="32"/>
          <w:szCs w:val="32"/>
        </w:rPr>
      </w:pPr>
    </w:p>
    <w:p>
      <w:pPr>
        <w:pStyle w:val="style0"/>
        <w:spacing w:lineRule="auto" w:line="360"/>
        <w:jc w:val="center"/>
        <w:rPr>
          <w:rFonts w:ascii="仿宋_GB2312" w:cs="仿宋_GB2312" w:eastAsia="仿宋_GB2312" w:hAnsi="仿宋_GB2312"/>
          <w:sz w:val="32"/>
          <w:szCs w:val="32"/>
        </w:rPr>
      </w:pPr>
    </w:p>
    <w:p>
      <w:pPr>
        <w:pStyle w:val="style0"/>
        <w:spacing w:lineRule="auto" w:line="360"/>
        <w:jc w:val="center"/>
        <w:rPr>
          <w:rFonts w:ascii="仿宋_GB2312" w:cs="仿宋_GB2312" w:eastAsia="仿宋_GB2312" w:hAnsi="仿宋_GB2312"/>
          <w:sz w:val="32"/>
          <w:szCs w:val="32"/>
        </w:rPr>
      </w:pPr>
    </w:p>
    <w:p>
      <w:pPr>
        <w:pStyle w:val="style0"/>
        <w:spacing w:lineRule="auto" w:line="360"/>
        <w:jc w:val="center"/>
        <w:rPr>
          <w:rFonts w:ascii="仿宋_GB2312" w:cs="仿宋_GB2312" w:eastAsia="仿宋_GB2312" w:hAnsi="仿宋_GB2312"/>
          <w:sz w:val="32"/>
          <w:szCs w:val="32"/>
        </w:rPr>
      </w:pPr>
    </w:p>
    <w:p>
      <w:pPr>
        <w:pStyle w:val="style0"/>
        <w:spacing w:lineRule="auto" w:line="360"/>
        <w:jc w:val="center"/>
        <w:rPr>
          <w:rFonts w:ascii="仿宋_GB2312" w:cs="仿宋_GB2312" w:eastAsia="仿宋_GB2312" w:hAnsi="仿宋_GB2312"/>
          <w:sz w:val="32"/>
          <w:szCs w:val="32"/>
        </w:rPr>
      </w:pPr>
    </w:p>
    <w:p>
      <w:pPr>
        <w:pStyle w:val="style0"/>
        <w:spacing w:lineRule="auto" w:line="360"/>
        <w:jc w:val="center"/>
        <w:rPr>
          <w:rFonts w:ascii="仿宋_GB2312" w:cs="仿宋_GB2312" w:eastAsia="仿宋_GB2312" w:hAnsi="仿宋_GB2312"/>
          <w:sz w:val="32"/>
          <w:szCs w:val="32"/>
        </w:rPr>
      </w:pPr>
      <w:r>
        <w:rPr>
          <w:rFonts w:ascii="仿宋_GB2312" w:cs="仿宋_GB2312" w:eastAsia="仿宋_GB2312" w:hAnsi="仿宋_GB2312" w:hint="eastAsia"/>
          <w:sz w:val="32"/>
          <w:szCs w:val="32"/>
        </w:rPr>
        <w:t>成都汽车职业技术学校  编制</w:t>
      </w:r>
    </w:p>
    <w:p>
      <w:pPr>
        <w:pStyle w:val="style0"/>
        <w:spacing w:lineRule="auto" w:line="360"/>
        <w:jc w:val="center"/>
        <w:rPr>
          <w:rFonts w:ascii="仿宋_GB2312" w:cs="仿宋_GB2312" w:eastAsia="仿宋_GB2312" w:hAnsi="仿宋_GB2312" w:hint="eastAsia"/>
          <w:sz w:val="30"/>
          <w:szCs w:val="30"/>
          <w:lang w:eastAsia="zh-CN"/>
        </w:rPr>
        <w:sectPr>
          <w:headerReference w:type="default" r:id="rId2"/>
          <w:footerReference w:type="even" r:id="rId3"/>
          <w:footerReference w:type="default" r:id="rId4"/>
          <w:pgSz w:w="11906" w:h="16838" w:orient="portrait"/>
          <w:pgMar w:top="1440" w:right="1800" w:bottom="1440" w:left="1800" w:header="851" w:footer="992" w:gutter="0"/>
          <w:cols w:space="425" w:num="1"/>
          <w:docGrid w:type="lines" w:linePitch="312" w:charSpace="0"/>
        </w:sectPr>
      </w:pPr>
      <w:r>
        <w:rPr>
          <w:rFonts w:ascii="仿宋_GB2312" w:cs="仿宋_GB2312" w:eastAsia="仿宋_GB2312" w:hAnsi="仿宋_GB2312" w:hint="eastAsia"/>
          <w:sz w:val="30"/>
          <w:szCs w:val="30"/>
          <w:lang w:eastAsia="zh-CN"/>
        </w:rPr>
        <w:t>2024年12月</w:t>
      </w:r>
    </w:p>
    <w:bookmarkStart w:id="0" w:name="_Hlt101843627"/>
    <w:bookmarkStart w:id="1" w:name="_Hlt101233737"/>
    <w:bookmarkStart w:id="2" w:name="_Toc6612"/>
    <w:bookmarkEnd w:id="0"/>
    <w:bookmarkEnd w:id="1"/>
    <w:p>
      <w:pPr>
        <w:pStyle w:val="style1"/>
        <w:spacing w:before="624" w:after="624"/>
        <w:rPr>
          <w:sz w:val="36"/>
          <w:szCs w:val="28"/>
        </w:rPr>
      </w:pPr>
      <w:r>
        <w:rPr>
          <w:rFonts w:hint="eastAsia"/>
          <w:sz w:val="36"/>
          <w:szCs w:val="28"/>
        </w:rPr>
        <w:t>比选公告</w:t>
      </w:r>
      <w:bookmarkEnd w:id="2"/>
    </w:p>
    <w:p>
      <w:pPr>
        <w:pStyle w:val="style1"/>
        <w:numPr>
          <w:ilvl w:val="0"/>
          <w:numId w:val="0"/>
        </w:numPr>
        <w:spacing w:before="624" w:after="624"/>
        <w:rPr/>
      </w:pPr>
      <w:r>
        <w:rPr>
          <w:rFonts w:hint="eastAsia"/>
        </w:rPr>
        <w:t>成都汽车职业技术学校</w:t>
      </w:r>
      <w:r>
        <w:rPr>
          <w:rFonts w:hint="eastAsia"/>
          <w:u w:val="single"/>
          <w:lang w:val="en-US" w:eastAsia="zh-CN"/>
        </w:rPr>
        <w:t>消防维保</w:t>
      </w:r>
      <w:r>
        <w:rPr>
          <w:rFonts w:hint="eastAsia"/>
          <w:u w:val="single"/>
        </w:rPr>
        <w:t>服务采购项目</w:t>
      </w:r>
      <w:r>
        <w:rPr>
          <w:rFonts w:hint="eastAsia"/>
        </w:rPr>
        <w:t>采购公告</w:t>
      </w:r>
    </w:p>
    <w:p>
      <w:pPr>
        <w:pStyle w:val="style0"/>
        <w:spacing w:lineRule="auto" w:line="360"/>
        <w:ind w:firstLine="480" w:firstLineChars="200"/>
        <w:rPr>
          <w:rFonts w:ascii="宋体" w:cs="宋体" w:hAnsi="宋体"/>
          <w:b/>
          <w:sz w:val="24"/>
        </w:rPr>
      </w:pPr>
      <w:r>
        <w:rPr>
          <w:rFonts w:ascii="宋体" w:cs="宋体" w:hAnsi="宋体" w:hint="eastAsia"/>
          <w:sz w:val="24"/>
          <w:u w:val="single"/>
        </w:rPr>
        <w:t>成都汽车职业技术学校</w:t>
      </w:r>
      <w:r>
        <w:rPr>
          <w:rFonts w:ascii="宋体" w:cs="宋体" w:hAnsi="宋体" w:hint="eastAsia"/>
          <w:sz w:val="24"/>
        </w:rPr>
        <w:t>拟对</w:t>
      </w:r>
      <w:r>
        <w:rPr>
          <w:rFonts w:ascii="宋体" w:cs="宋体" w:hAnsi="宋体" w:hint="eastAsia"/>
          <w:sz w:val="24"/>
          <w:u w:val="single"/>
        </w:rPr>
        <w:t>成都汽车职业技术学校</w:t>
      </w:r>
      <w:r>
        <w:rPr>
          <w:rFonts w:ascii="宋体" w:cs="宋体" w:hAnsi="宋体" w:hint="eastAsia"/>
          <w:sz w:val="24"/>
          <w:u w:val="single"/>
          <w:lang w:val="en-US" w:eastAsia="zh-CN"/>
        </w:rPr>
        <w:t>消防维保</w:t>
      </w:r>
      <w:r>
        <w:rPr>
          <w:rFonts w:ascii="宋体" w:cs="宋体" w:hAnsi="宋体" w:hint="eastAsia"/>
          <w:sz w:val="24"/>
          <w:u w:val="single"/>
        </w:rPr>
        <w:t>服务采购项目</w:t>
      </w:r>
      <w:r>
        <w:rPr>
          <w:rFonts w:ascii="宋体" w:cs="宋体" w:hAnsi="宋体" w:hint="eastAsia"/>
          <w:sz w:val="24"/>
        </w:rPr>
        <w:t>进行比选。兹邀请符合本次比选条件的比选申请人参加。</w:t>
      </w:r>
    </w:p>
    <w:p>
      <w:pPr>
        <w:pStyle w:val="style0"/>
        <w:spacing w:lineRule="auto" w:line="360"/>
        <w:ind w:firstLine="480" w:firstLineChars="200"/>
        <w:rPr>
          <w:rFonts w:ascii="宋体" w:cs="宋体" w:hAnsi="宋体"/>
          <w:sz w:val="24"/>
          <w:u w:val="single"/>
        </w:rPr>
      </w:pPr>
      <w:r>
        <w:rPr>
          <w:rFonts w:ascii="宋体" w:cs="宋体" w:hAnsi="宋体" w:hint="eastAsia"/>
          <w:b/>
          <w:sz w:val="24"/>
        </w:rPr>
        <w:t>一、项目名称：</w:t>
      </w:r>
      <w:r>
        <w:rPr>
          <w:rFonts w:ascii="宋体" w:cs="宋体" w:hAnsi="宋体" w:hint="eastAsia"/>
          <w:b/>
          <w:sz w:val="24"/>
          <w:u w:val="single"/>
        </w:rPr>
        <w:t>成都汽车职业技术学校</w:t>
      </w:r>
      <w:r>
        <w:rPr>
          <w:rFonts w:ascii="宋体" w:cs="宋体" w:hAnsi="宋体" w:hint="eastAsia"/>
          <w:b/>
          <w:sz w:val="24"/>
          <w:u w:val="single"/>
          <w:lang w:val="en-US" w:eastAsia="zh-CN"/>
        </w:rPr>
        <w:t>消防维保</w:t>
      </w:r>
      <w:r>
        <w:rPr>
          <w:rFonts w:ascii="宋体" w:cs="宋体" w:hAnsi="宋体" w:hint="eastAsia"/>
          <w:b/>
          <w:sz w:val="24"/>
          <w:u w:val="single"/>
        </w:rPr>
        <w:t>服务采购项目</w:t>
      </w:r>
    </w:p>
    <w:p>
      <w:pPr>
        <w:pStyle w:val="style0"/>
        <w:spacing w:lineRule="auto" w:line="360"/>
        <w:ind w:firstLine="480" w:firstLineChars="200"/>
        <w:rPr>
          <w:rFonts w:ascii="宋体" w:cs="宋体" w:eastAsia="等线" w:hAnsi="宋体" w:hint="eastAsia"/>
          <w:b/>
          <w:color w:val="ff0000"/>
          <w:sz w:val="24"/>
          <w:lang w:eastAsia="zh-CN"/>
        </w:rPr>
      </w:pPr>
      <w:r>
        <w:rPr>
          <w:rFonts w:ascii="宋体" w:cs="宋体" w:hAnsi="宋体" w:hint="eastAsia"/>
          <w:b/>
          <w:color w:val="ff0000"/>
          <w:sz w:val="24"/>
        </w:rPr>
        <w:t>二、项目编号：</w:t>
      </w:r>
      <w:r>
        <w:rPr>
          <w:rFonts w:ascii="宋体" w:cs="宋体" w:hAnsi="宋体" w:hint="eastAsia"/>
          <w:b/>
          <w:color w:val="ff0000"/>
          <w:sz w:val="24"/>
          <w:lang w:eastAsia="zh-CN"/>
        </w:rPr>
        <w:t>QCZX-20241129</w:t>
      </w:r>
    </w:p>
    <w:p>
      <w:pPr>
        <w:pStyle w:val="style0"/>
        <w:spacing w:lineRule="auto" w:line="360"/>
        <w:ind w:firstLine="480" w:firstLineChars="200"/>
        <w:rPr>
          <w:rFonts w:ascii="宋体" w:cs="宋体" w:hAnsi="宋体"/>
          <w:b/>
          <w:sz w:val="24"/>
        </w:rPr>
      </w:pPr>
      <w:r>
        <w:rPr>
          <w:rFonts w:ascii="宋体" w:cs="宋体" w:hAnsi="宋体" w:hint="eastAsia"/>
          <w:b/>
          <w:sz w:val="24"/>
        </w:rPr>
        <w:t>三、比选申请人参加本次比选活动应具备下列条件：</w:t>
      </w:r>
    </w:p>
    <w:p>
      <w:pPr>
        <w:pStyle w:val="style4104"/>
        <w:ind w:firstLine="600" w:firstLineChars="250"/>
        <w:rPr>
          <w:rFonts w:cs="宋体" w:hAnsi="宋体"/>
          <w:sz w:val="24"/>
          <w:szCs w:val="24"/>
        </w:rPr>
      </w:pPr>
      <w:r>
        <w:rPr>
          <w:rFonts w:cs="宋体" w:hAnsi="宋体" w:hint="eastAsia"/>
          <w:sz w:val="24"/>
          <w:szCs w:val="24"/>
        </w:rPr>
        <w:t>1、具有独立承担民事责任的能力；</w:t>
      </w:r>
    </w:p>
    <w:p>
      <w:pPr>
        <w:pStyle w:val="style4104"/>
        <w:ind w:firstLine="600" w:firstLineChars="250"/>
        <w:rPr>
          <w:rFonts w:cs="宋体" w:hAnsi="宋体"/>
          <w:sz w:val="24"/>
          <w:szCs w:val="24"/>
        </w:rPr>
      </w:pPr>
      <w:r>
        <w:rPr>
          <w:rFonts w:cs="宋体" w:hAnsi="宋体" w:hint="eastAsia"/>
          <w:sz w:val="24"/>
          <w:szCs w:val="24"/>
        </w:rPr>
        <w:t>2、具有良好的商业信誉和健全的财务会计制度；</w:t>
      </w:r>
    </w:p>
    <w:p>
      <w:pPr>
        <w:pStyle w:val="style4104"/>
        <w:ind w:firstLine="600" w:firstLineChars="250"/>
        <w:rPr>
          <w:rFonts w:cs="宋体" w:hAnsi="宋体"/>
          <w:sz w:val="24"/>
          <w:szCs w:val="24"/>
        </w:rPr>
      </w:pPr>
      <w:r>
        <w:rPr>
          <w:rFonts w:cs="宋体" w:hAnsi="宋体" w:hint="eastAsia"/>
          <w:sz w:val="24"/>
          <w:szCs w:val="24"/>
        </w:rPr>
        <w:t>3、具有履行合同所必需的设备和专业技术能力；</w:t>
      </w:r>
    </w:p>
    <w:p>
      <w:pPr>
        <w:pStyle w:val="style4104"/>
        <w:ind w:firstLine="600" w:firstLineChars="250"/>
        <w:rPr>
          <w:rFonts w:cs="宋体" w:hAnsi="宋体"/>
          <w:sz w:val="24"/>
          <w:szCs w:val="24"/>
        </w:rPr>
      </w:pPr>
      <w:r>
        <w:rPr>
          <w:rFonts w:cs="宋体" w:hAnsi="宋体" w:hint="eastAsia"/>
          <w:sz w:val="24"/>
          <w:szCs w:val="24"/>
        </w:rPr>
        <w:t>4、具有依法缴纳税收和社会保障资金的良好记录；</w:t>
      </w:r>
    </w:p>
    <w:p>
      <w:pPr>
        <w:pStyle w:val="style4104"/>
        <w:ind w:firstLine="600" w:firstLineChars="250"/>
        <w:rPr>
          <w:rFonts w:cs="宋体" w:hAnsi="宋体"/>
          <w:sz w:val="24"/>
          <w:szCs w:val="24"/>
        </w:rPr>
      </w:pPr>
      <w:r>
        <w:rPr>
          <w:rFonts w:cs="宋体" w:hAnsi="宋体" w:hint="eastAsia"/>
          <w:sz w:val="24"/>
          <w:szCs w:val="24"/>
        </w:rPr>
        <w:t>5、参加本次采购活动前三年内，在经营活动中没有重大违法记录；</w:t>
      </w:r>
    </w:p>
    <w:p>
      <w:pPr>
        <w:pStyle w:val="style4104"/>
        <w:ind w:firstLine="600" w:firstLineChars="250"/>
        <w:rPr>
          <w:rFonts w:cs="宋体" w:hAnsi="宋体"/>
          <w:sz w:val="24"/>
          <w:szCs w:val="24"/>
        </w:rPr>
      </w:pPr>
      <w:r>
        <w:rPr>
          <w:rFonts w:cs="宋体" w:hAnsi="宋体" w:hint="eastAsia"/>
          <w:sz w:val="24"/>
          <w:szCs w:val="24"/>
        </w:rPr>
        <w:t>6、法律、行政法规规定的其他条件；</w:t>
      </w:r>
    </w:p>
    <w:p>
      <w:pPr>
        <w:pStyle w:val="style4104"/>
        <w:ind w:firstLine="600" w:firstLineChars="250"/>
        <w:rPr>
          <w:rFonts w:cs="宋体" w:hAnsi="宋体" w:hint="eastAsia"/>
          <w:sz w:val="24"/>
          <w:szCs w:val="24"/>
          <w:lang w:eastAsia="zh-CN"/>
        </w:rPr>
      </w:pPr>
      <w:r>
        <w:rPr>
          <w:rFonts w:cs="宋体" w:hAnsi="宋体" w:hint="eastAsia"/>
          <w:sz w:val="24"/>
          <w:szCs w:val="24"/>
        </w:rPr>
        <w:t>7、根据采购项目提出的特殊条件</w:t>
      </w:r>
      <w:r>
        <w:rPr>
          <w:rFonts w:cs="宋体" w:hAnsi="宋体" w:hint="eastAsia"/>
          <w:sz w:val="24"/>
          <w:szCs w:val="24"/>
          <w:lang w:eastAsia="zh-CN"/>
        </w:rPr>
        <w:t>：。</w:t>
      </w:r>
    </w:p>
    <w:p>
      <w:pPr>
        <w:pStyle w:val="style4104"/>
        <w:ind w:firstLine="600" w:firstLineChars="250"/>
        <w:rPr>
          <w:rFonts w:cs="宋体" w:hAnsi="宋体" w:hint="eastAsia"/>
          <w:snapToGrid w:val="false"/>
          <w:sz w:val="24"/>
          <w:szCs w:val="24"/>
        </w:rPr>
      </w:pPr>
      <w:r>
        <w:rPr>
          <w:rFonts w:cs="宋体" w:hAnsi="宋体" w:hint="eastAsia"/>
          <w:snapToGrid w:val="false"/>
          <w:sz w:val="24"/>
          <w:szCs w:val="24"/>
        </w:rPr>
        <w:t>（1）供应商须在应急管理部消防救援局“社会消防技术服务信息系统”（https://shhxf.119.gov.cn）中进行备案，单位类型包含“消防设施维护保养检测”；</w:t>
      </w:r>
    </w:p>
    <w:p>
      <w:pPr>
        <w:pStyle w:val="style4104"/>
        <w:ind w:firstLine="600" w:firstLineChars="250"/>
        <w:rPr>
          <w:rFonts w:cs="宋体" w:hAnsi="宋体" w:hint="eastAsia"/>
          <w:snapToGrid w:val="false"/>
          <w:sz w:val="24"/>
          <w:szCs w:val="24"/>
        </w:rPr>
      </w:pPr>
      <w:r>
        <w:rPr>
          <w:rFonts w:cs="宋体" w:hAnsi="宋体" w:hint="eastAsia"/>
          <w:snapToGrid w:val="false"/>
          <w:sz w:val="24"/>
          <w:szCs w:val="24"/>
        </w:rPr>
        <w:t>（</w:t>
      </w:r>
      <w:r>
        <w:rPr>
          <w:rFonts w:cs="宋体" w:hAnsi="宋体" w:hint="eastAsia"/>
          <w:snapToGrid w:val="false"/>
          <w:sz w:val="24"/>
          <w:szCs w:val="24"/>
          <w:lang w:val="en-US" w:eastAsia="zh-CN"/>
        </w:rPr>
        <w:t>2</w:t>
      </w:r>
      <w:r>
        <w:rPr>
          <w:rFonts w:cs="宋体" w:hAnsi="宋体" w:hint="eastAsia"/>
          <w:snapToGrid w:val="false"/>
          <w:sz w:val="24"/>
          <w:szCs w:val="24"/>
        </w:rPr>
        <w:t>）供应商须在“四川消防服务机构管理平台” （https://scxf.usensejn.com）中进行备案，类型包括“消防维护保养”；</w:t>
      </w:r>
    </w:p>
    <w:p>
      <w:pPr>
        <w:pStyle w:val="style4104"/>
        <w:ind w:firstLine="600" w:firstLineChars="250"/>
        <w:rPr>
          <w:rFonts w:cs="宋体" w:hAnsi="宋体"/>
          <w:snapToGrid w:val="false"/>
          <w:sz w:val="24"/>
          <w:szCs w:val="24"/>
        </w:rPr>
      </w:pPr>
      <w:r>
        <w:rPr>
          <w:rFonts w:cs="宋体" w:hAnsi="宋体" w:hint="eastAsia"/>
          <w:snapToGrid w:val="false"/>
          <w:sz w:val="24"/>
          <w:szCs w:val="24"/>
        </w:rPr>
        <w:t>（详见比选文件第四章）</w:t>
      </w:r>
    </w:p>
    <w:p>
      <w:pPr>
        <w:pStyle w:val="style4104"/>
        <w:ind w:firstLine="602" w:firstLineChars="250"/>
        <w:rPr>
          <w:rFonts w:cs="宋体" w:hAnsi="宋体"/>
          <w:b/>
          <w:snapToGrid w:val="false"/>
          <w:sz w:val="24"/>
          <w:szCs w:val="24"/>
        </w:rPr>
      </w:pPr>
      <w:r>
        <w:rPr>
          <w:rFonts w:cs="宋体" w:hAnsi="宋体" w:hint="eastAsia"/>
          <w:b/>
          <w:snapToGrid w:val="false"/>
          <w:sz w:val="24"/>
          <w:szCs w:val="24"/>
        </w:rPr>
        <w:t>三、比选文件发售方式：</w:t>
      </w:r>
    </w:p>
    <w:p>
      <w:pPr>
        <w:pStyle w:val="style0"/>
        <w:spacing w:lineRule="auto" w:line="360"/>
        <w:ind w:firstLine="480" w:firstLineChars="200"/>
        <w:jc w:val="left"/>
        <w:rPr>
          <w:rFonts w:cs="宋体" w:hAnsi="宋体"/>
          <w:sz w:val="24"/>
        </w:rPr>
      </w:pPr>
      <w:r>
        <w:rPr>
          <w:rFonts w:cs="宋体" w:hAnsi="宋体" w:hint="eastAsia"/>
          <w:sz w:val="24"/>
        </w:rPr>
        <w:t>比选文件详见公告下方附件1。</w:t>
      </w:r>
    </w:p>
    <w:p>
      <w:pPr>
        <w:pStyle w:val="style4104"/>
        <w:numPr>
          <w:ilvl w:val="0"/>
          <w:numId w:val="5"/>
        </w:numPr>
        <w:ind w:firstLine="602" w:firstLineChars="250"/>
        <w:rPr>
          <w:rFonts w:cs="宋体" w:hAnsi="宋体"/>
          <w:b/>
          <w:snapToGrid w:val="false"/>
          <w:sz w:val="24"/>
          <w:szCs w:val="24"/>
        </w:rPr>
      </w:pPr>
      <w:r>
        <w:rPr>
          <w:rFonts w:cs="宋体" w:hAnsi="宋体" w:hint="eastAsia"/>
          <w:b/>
          <w:snapToGrid w:val="false"/>
          <w:sz w:val="24"/>
          <w:szCs w:val="24"/>
        </w:rPr>
        <w:t>比选申请文件提交方式及截止时间：</w:t>
      </w:r>
    </w:p>
    <w:p>
      <w:pPr>
        <w:pStyle w:val="style0"/>
        <w:spacing w:lineRule="auto" w:line="360"/>
        <w:ind w:firstLine="480" w:firstLineChars="200"/>
        <w:jc w:val="left"/>
        <w:rPr>
          <w:rFonts w:ascii="宋体" w:cs="宋体" w:hAnsi="宋体"/>
          <w:sz w:val="24"/>
        </w:rPr>
      </w:pPr>
      <w:r>
        <w:rPr>
          <w:rFonts w:cs="宋体" w:hAnsi="宋体" w:hint="eastAsia"/>
          <w:sz w:val="24"/>
        </w:rPr>
        <w:t>比选申请文件格式要求：</w:t>
      </w:r>
      <w:r>
        <w:rPr>
          <w:rFonts w:cs="宋体" w:hAnsi="宋体" w:hint="eastAsia"/>
          <w:b/>
          <w:bCs/>
          <w:sz w:val="24"/>
        </w:rPr>
        <w:t>盖章密封纸质版文件</w:t>
      </w:r>
    </w:p>
    <w:p>
      <w:pPr>
        <w:pStyle w:val="style0"/>
        <w:spacing w:lineRule="auto" w:line="360"/>
        <w:ind w:firstLine="480" w:firstLineChars="200"/>
        <w:jc w:val="left"/>
        <w:rPr>
          <w:rFonts w:ascii="宋体" w:cs="宋体" w:eastAsia="宋体" w:hAnsi="宋体"/>
          <w:sz w:val="24"/>
        </w:rPr>
      </w:pPr>
      <w:r>
        <w:rPr>
          <w:rFonts w:ascii="宋体" w:cs="宋体" w:hAnsi="宋体" w:hint="eastAsia"/>
          <w:sz w:val="24"/>
        </w:rPr>
        <w:t>递交地址：</w:t>
      </w:r>
      <w:r>
        <w:rPr>
          <w:rFonts w:ascii="宋体" w:cs="宋体" w:hAnsi="宋体" w:hint="eastAsia"/>
          <w:b/>
          <w:bCs/>
          <w:sz w:val="24"/>
        </w:rPr>
        <w:t>成都汽车职业技术学校总务处 1-20（成都市龙泉驿区同安镇幸福路388号）</w:t>
      </w:r>
    </w:p>
    <w:p>
      <w:pPr>
        <w:pStyle w:val="style0"/>
        <w:spacing w:lineRule="auto" w:line="360"/>
        <w:ind w:firstLine="480" w:firstLineChars="200"/>
        <w:jc w:val="left"/>
        <w:rPr>
          <w:rFonts w:ascii="宋体" w:cs="宋体" w:hAnsi="宋体"/>
          <w:sz w:val="24"/>
        </w:rPr>
      </w:pPr>
      <w:r>
        <w:rPr>
          <w:rFonts w:ascii="宋体" w:cs="宋体" w:hAnsi="宋体" w:hint="eastAsia"/>
          <w:sz w:val="24"/>
        </w:rPr>
        <w:t>递交截止时间：</w:t>
      </w:r>
      <w:r>
        <w:rPr>
          <w:rFonts w:ascii="宋体" w:cs="宋体" w:hAnsi="宋体" w:hint="eastAsia"/>
          <w:b/>
          <w:bCs/>
          <w:sz w:val="24"/>
          <w:lang w:eastAsia="zh-CN"/>
        </w:rPr>
        <w:t>2024年12月</w:t>
      </w:r>
      <w:r>
        <w:rPr>
          <w:rFonts w:ascii="宋体" w:cs="宋体" w:hAnsi="宋体" w:hint="eastAsia"/>
          <w:b/>
          <w:bCs/>
          <w:sz w:val="24"/>
          <w:lang w:val="en-US" w:eastAsia="zh-CN"/>
        </w:rPr>
        <w:t>09</w:t>
      </w:r>
      <w:r>
        <w:rPr>
          <w:rFonts w:ascii="宋体" w:cs="宋体" w:hAnsi="宋体" w:hint="eastAsia"/>
          <w:b/>
          <w:bCs/>
          <w:sz w:val="24"/>
        </w:rPr>
        <w:t>日12时00分</w:t>
      </w:r>
      <w:r>
        <w:rPr>
          <w:rFonts w:ascii="宋体" w:cs="宋体" w:hAnsi="宋体" w:hint="eastAsia"/>
          <w:b/>
          <w:sz w:val="24"/>
        </w:rPr>
        <w:t>（北京时间）</w:t>
      </w:r>
      <w:r>
        <w:rPr>
          <w:rFonts w:ascii="宋体" w:cs="宋体" w:hAnsi="宋体" w:hint="eastAsia"/>
          <w:b/>
          <w:bCs/>
          <w:sz w:val="24"/>
        </w:rPr>
        <w:t>，</w:t>
      </w:r>
      <w:r>
        <w:rPr>
          <w:rFonts w:ascii="宋体" w:cs="宋体" w:hAnsi="宋体" w:hint="eastAsia"/>
          <w:sz w:val="24"/>
        </w:rPr>
        <w:t>逾期递交的比选文件恕不接收。</w:t>
      </w:r>
    </w:p>
    <w:p>
      <w:pPr>
        <w:pStyle w:val="style4104"/>
        <w:autoSpaceDE w:val="false"/>
        <w:autoSpaceDN w:val="false"/>
        <w:ind w:firstLine="480"/>
        <w:textAlignment w:val="auto"/>
        <w:rPr>
          <w:rFonts w:cs="宋体" w:hAnsi="宋体"/>
          <w:sz w:val="24"/>
          <w:szCs w:val="24"/>
        </w:rPr>
      </w:pPr>
      <w:r>
        <w:rPr>
          <w:rFonts w:cs="宋体" w:hAnsi="宋体" w:hint="eastAsia"/>
          <w:sz w:val="24"/>
          <w:szCs w:val="24"/>
        </w:rPr>
        <w:t>提交比选申请文件时必须同时提交以下资料：</w:t>
      </w:r>
    </w:p>
    <w:p>
      <w:pPr>
        <w:pStyle w:val="style4104"/>
        <w:autoSpaceDE w:val="false"/>
        <w:autoSpaceDN w:val="false"/>
        <w:ind w:firstLine="480"/>
        <w:textAlignment w:val="auto"/>
        <w:rPr>
          <w:rFonts w:cs="宋体" w:hAnsi="宋体"/>
          <w:sz w:val="24"/>
          <w:szCs w:val="24"/>
        </w:rPr>
      </w:pPr>
      <w:r>
        <w:rPr>
          <w:rFonts w:cs="宋体" w:hAnsi="宋体" w:hint="eastAsia"/>
          <w:sz w:val="24"/>
          <w:szCs w:val="24"/>
        </w:rPr>
        <w:t>（1）单位介绍信；</w:t>
      </w:r>
    </w:p>
    <w:p>
      <w:pPr>
        <w:pStyle w:val="style4104"/>
        <w:autoSpaceDE w:val="false"/>
        <w:autoSpaceDN w:val="false"/>
        <w:ind w:firstLine="480"/>
        <w:textAlignment w:val="auto"/>
        <w:rPr>
          <w:rFonts w:cs="宋体" w:hAnsi="宋体"/>
          <w:sz w:val="24"/>
          <w:szCs w:val="24"/>
        </w:rPr>
      </w:pPr>
      <w:r>
        <w:rPr>
          <w:rFonts w:cs="宋体" w:hAnsi="宋体" w:hint="eastAsia"/>
          <w:sz w:val="24"/>
          <w:szCs w:val="24"/>
        </w:rPr>
        <w:t>（2）经办人身份证复印件及联系方式。（法定代表人投标需提供法定代表人身份证复印件及营业执照复印件），以上材料均须加盖公章。</w:t>
      </w:r>
    </w:p>
    <w:p>
      <w:pPr>
        <w:pStyle w:val="style0"/>
        <w:spacing w:lineRule="auto" w:line="360"/>
        <w:ind w:firstLine="480" w:firstLineChars="200"/>
        <w:jc w:val="left"/>
        <w:rPr>
          <w:rFonts w:ascii="宋体" w:cs="宋体" w:hAnsi="宋体"/>
          <w:sz w:val="24"/>
        </w:rPr>
      </w:pPr>
      <w:r>
        <w:rPr>
          <w:rFonts w:ascii="宋体" w:cs="宋体" w:hAnsi="宋体" w:hint="eastAsia"/>
          <w:b/>
          <w:sz w:val="24"/>
        </w:rPr>
        <w:t>五、比选时间：</w:t>
      </w:r>
      <w:r>
        <w:rPr>
          <w:rFonts w:ascii="宋体" w:cs="宋体" w:hAnsi="宋体" w:hint="eastAsia"/>
          <w:b/>
          <w:bCs/>
          <w:sz w:val="24"/>
        </w:rPr>
        <w:t>2024年</w:t>
      </w:r>
      <w:r>
        <w:rPr>
          <w:rFonts w:ascii="宋体" w:cs="宋体" w:hAnsi="宋体" w:hint="eastAsia"/>
          <w:b/>
          <w:bCs/>
          <w:sz w:val="24"/>
          <w:lang w:val="en-US" w:eastAsia="zh-CN"/>
        </w:rPr>
        <w:t>12</w:t>
      </w:r>
      <w:r>
        <w:rPr>
          <w:rFonts w:ascii="宋体" w:cs="宋体" w:hAnsi="宋体" w:hint="eastAsia"/>
          <w:b/>
          <w:bCs/>
          <w:sz w:val="24"/>
        </w:rPr>
        <w:t>月</w:t>
      </w:r>
      <w:r>
        <w:rPr>
          <w:rFonts w:ascii="宋体" w:cs="宋体" w:hAnsi="宋体" w:hint="eastAsia"/>
          <w:b/>
          <w:bCs/>
          <w:sz w:val="24"/>
          <w:lang w:val="en-US" w:eastAsia="zh-CN"/>
        </w:rPr>
        <w:t>10</w:t>
      </w:r>
      <w:r>
        <w:rPr>
          <w:rFonts w:ascii="宋体" w:cs="宋体" w:hAnsi="宋体" w:hint="eastAsia"/>
          <w:b/>
          <w:bCs/>
          <w:sz w:val="24"/>
        </w:rPr>
        <w:t>日</w:t>
      </w:r>
      <w:r>
        <w:rPr>
          <w:rFonts w:ascii="宋体" w:cs="宋体" w:hAnsi="宋体" w:hint="eastAsia"/>
          <w:b/>
          <w:bCs/>
          <w:sz w:val="24"/>
          <w:lang w:val="en-US" w:eastAsia="zh-CN"/>
        </w:rPr>
        <w:t>10</w:t>
      </w:r>
      <w:r>
        <w:rPr>
          <w:rFonts w:ascii="宋体" w:cs="宋体" w:hAnsi="宋体" w:hint="eastAsia"/>
          <w:b/>
          <w:bCs/>
          <w:sz w:val="24"/>
        </w:rPr>
        <w:t>时00分</w:t>
      </w:r>
      <w:r>
        <w:rPr>
          <w:rFonts w:ascii="宋体" w:cs="宋体" w:hAnsi="宋体" w:hint="eastAsia"/>
          <w:b/>
          <w:sz w:val="24"/>
        </w:rPr>
        <w:t>（北京时间）</w:t>
      </w:r>
      <w:r>
        <w:rPr>
          <w:rFonts w:ascii="宋体" w:cs="宋体" w:hAnsi="宋体" w:hint="eastAsia"/>
          <w:sz w:val="24"/>
        </w:rPr>
        <w:t>。</w:t>
      </w:r>
    </w:p>
    <w:p>
      <w:pPr>
        <w:pStyle w:val="style0"/>
        <w:spacing w:lineRule="auto" w:line="360"/>
        <w:ind w:firstLine="480" w:firstLineChars="200"/>
        <w:jc w:val="left"/>
        <w:rPr>
          <w:rFonts w:ascii="宋体" w:cs="宋体" w:hAnsi="宋体"/>
          <w:sz w:val="24"/>
        </w:rPr>
      </w:pPr>
      <w:r>
        <w:rPr>
          <w:rFonts w:ascii="宋体" w:cs="宋体" w:hAnsi="宋体" w:hint="eastAsia"/>
          <w:b/>
          <w:sz w:val="24"/>
        </w:rPr>
        <w:t>六、比选地点：</w:t>
      </w:r>
      <w:r>
        <w:rPr>
          <w:rFonts w:ascii="宋体" w:cs="宋体" w:hAnsi="宋体" w:hint="eastAsia"/>
          <w:bCs/>
          <w:sz w:val="24"/>
        </w:rPr>
        <w:t>成都汽车职业技术学校（成都市龙泉驿区同安镇幸福路388号）</w:t>
      </w:r>
      <w:r>
        <w:rPr>
          <w:rFonts w:ascii="宋体" w:cs="宋体" w:hAnsi="宋体" w:hint="eastAsia"/>
          <w:sz w:val="24"/>
        </w:rPr>
        <w:t>。</w:t>
      </w:r>
    </w:p>
    <w:p>
      <w:pPr>
        <w:pStyle w:val="style0"/>
        <w:spacing w:lineRule="auto" w:line="360"/>
        <w:ind w:firstLine="480" w:firstLineChars="200"/>
        <w:jc w:val="left"/>
        <w:rPr>
          <w:rFonts w:ascii="宋体" w:cs="宋体" w:hAnsi="宋体"/>
          <w:b/>
          <w:sz w:val="24"/>
        </w:rPr>
      </w:pPr>
      <w:r>
        <w:rPr>
          <w:rFonts w:ascii="宋体" w:cs="宋体" w:hAnsi="宋体" w:hint="eastAsia"/>
          <w:b/>
          <w:sz w:val="24"/>
        </w:rPr>
        <w:t>七、本比选邀请在成都汽车职业技术学校官网上以公告形式发布，本项目不属于政府采购项目。</w:t>
      </w:r>
    </w:p>
    <w:p>
      <w:pPr>
        <w:pStyle w:val="style0"/>
        <w:spacing w:lineRule="auto" w:line="360"/>
        <w:ind w:firstLine="480" w:firstLineChars="200"/>
        <w:jc w:val="left"/>
        <w:rPr>
          <w:rFonts w:ascii="宋体" w:cs="宋体" w:hAnsi="宋体"/>
          <w:b/>
          <w:sz w:val="24"/>
        </w:rPr>
      </w:pPr>
      <w:r>
        <w:rPr>
          <w:rFonts w:ascii="宋体" w:cs="宋体" w:hAnsi="宋体" w:hint="eastAsia"/>
          <w:b/>
          <w:sz w:val="24"/>
        </w:rPr>
        <w:t>八、联系方式</w:t>
      </w:r>
    </w:p>
    <w:p>
      <w:pPr>
        <w:pStyle w:val="style0"/>
        <w:spacing w:lineRule="auto" w:line="360"/>
        <w:ind w:firstLine="960" w:firstLineChars="400"/>
        <w:rPr>
          <w:rFonts w:ascii="宋体" w:cs="宋体" w:hAnsi="宋体"/>
          <w:b/>
          <w:sz w:val="24"/>
        </w:rPr>
      </w:pPr>
      <w:r>
        <w:rPr>
          <w:rFonts w:ascii="宋体" w:cs="宋体" w:hAnsi="宋体" w:hint="eastAsia"/>
          <w:b/>
          <w:sz w:val="24"/>
        </w:rPr>
        <w:t>采购人：</w:t>
      </w:r>
      <w:r>
        <w:rPr>
          <w:rFonts w:ascii="宋体" w:cs="宋体" w:hAnsi="宋体" w:hint="eastAsia"/>
          <w:bCs/>
          <w:sz w:val="24"/>
        </w:rPr>
        <w:t>成都汽车职业技术学校</w:t>
      </w:r>
    </w:p>
    <w:p>
      <w:pPr>
        <w:pStyle w:val="style0"/>
        <w:spacing w:lineRule="auto" w:line="360"/>
        <w:ind w:firstLine="960" w:firstLineChars="400"/>
        <w:rPr>
          <w:rFonts w:ascii="宋体" w:cs="宋体" w:hAnsi="宋体"/>
          <w:bCs/>
          <w:sz w:val="24"/>
        </w:rPr>
      </w:pPr>
      <w:r>
        <w:rPr>
          <w:rFonts w:ascii="宋体" w:cs="宋体" w:hAnsi="宋体" w:hint="eastAsia"/>
          <w:bCs/>
          <w:sz w:val="24"/>
        </w:rPr>
        <w:t>地址：成都市龙泉驿区同安镇幸福路388号</w:t>
      </w:r>
    </w:p>
    <w:p>
      <w:pPr>
        <w:pStyle w:val="style0"/>
        <w:spacing w:lineRule="auto" w:line="360"/>
        <w:ind w:firstLine="960" w:firstLineChars="400"/>
        <w:rPr>
          <w:rFonts w:ascii="宋体" w:cs="宋体" w:hAnsi="宋体"/>
          <w:bCs/>
          <w:sz w:val="24"/>
        </w:rPr>
      </w:pPr>
      <w:r>
        <w:rPr>
          <w:rFonts w:ascii="宋体" w:cs="宋体" w:hAnsi="宋体" w:hint="eastAsia"/>
          <w:bCs/>
          <w:sz w:val="24"/>
        </w:rPr>
        <w:t>联 系 人：高老师</w:t>
      </w:r>
    </w:p>
    <w:p>
      <w:pPr>
        <w:pStyle w:val="style0"/>
        <w:spacing w:lineRule="auto" w:line="360"/>
        <w:ind w:firstLine="960" w:firstLineChars="400"/>
        <w:rPr>
          <w:bCs/>
        </w:rPr>
      </w:pPr>
      <w:r>
        <w:rPr>
          <w:rFonts w:ascii="宋体" w:cs="宋体" w:hAnsi="宋体" w:hint="eastAsia"/>
          <w:bCs/>
          <w:sz w:val="24"/>
        </w:rPr>
        <w:t>联系电话：028-68389129</w:t>
      </w:r>
    </w:p>
    <w:p>
      <w:pPr>
        <w:pStyle w:val="style0"/>
        <w:jc w:val="left"/>
        <w:rPr>
          <w:rFonts w:ascii="方正锐正黑_GBK 中" w:eastAsia="方正锐正黑_GBK 中"/>
          <w:sz w:val="32"/>
          <w:szCs w:val="32"/>
        </w:rPr>
      </w:pPr>
    </w:p>
    <w:bookmarkStart w:id="3" w:name="_Toc955"/>
    <w:p>
      <w:pPr>
        <w:pStyle w:val="style1"/>
        <w:spacing w:before="624" w:after="624"/>
        <w:rPr>
          <w:sz w:val="36"/>
          <w:szCs w:val="28"/>
        </w:rPr>
      </w:pPr>
      <w:r>
        <w:rPr>
          <w:rFonts w:hint="eastAsia"/>
          <w:sz w:val="36"/>
          <w:szCs w:val="28"/>
        </w:rPr>
        <w:t>投标人须知</w:t>
      </w:r>
      <w:bookmarkEnd w:id="3"/>
    </w:p>
    <w:p>
      <w:pPr>
        <w:pStyle w:val="style0"/>
        <w:jc w:val="left"/>
        <w:rPr>
          <w:rFonts w:ascii="宋体" w:cs="宋体" w:eastAsia="宋体" w:hAnsi="宋体"/>
          <w:sz w:val="28"/>
          <w:szCs w:val="28"/>
        </w:rPr>
      </w:pPr>
      <w:r>
        <w:rPr>
          <w:rFonts w:ascii="宋体" w:cs="宋体" w:eastAsia="宋体" w:hAnsi="宋体" w:hint="eastAsia"/>
          <w:sz w:val="28"/>
          <w:szCs w:val="28"/>
        </w:rPr>
        <w:t>项目名称：成都汽车职业技术学校</w:t>
      </w:r>
      <w:r>
        <w:rPr>
          <w:rFonts w:ascii="宋体" w:cs="宋体" w:eastAsia="宋体" w:hAnsi="宋体" w:hint="eastAsia"/>
          <w:sz w:val="28"/>
          <w:szCs w:val="28"/>
          <w:lang w:val="en-US" w:eastAsia="zh-CN"/>
        </w:rPr>
        <w:t>消防维保</w:t>
      </w:r>
      <w:r>
        <w:rPr>
          <w:rFonts w:ascii="宋体" w:cs="宋体" w:eastAsia="宋体" w:hAnsi="宋体" w:hint="eastAsia"/>
          <w:sz w:val="28"/>
          <w:szCs w:val="28"/>
        </w:rPr>
        <w:t>服务采购项目采购</w:t>
      </w:r>
    </w:p>
    <w:p>
      <w:pPr>
        <w:pStyle w:val="style0"/>
        <w:jc w:val="left"/>
        <w:rPr>
          <w:rFonts w:ascii="宋体" w:cs="宋体" w:eastAsia="宋体" w:hAnsi="宋体" w:hint="eastAsia"/>
          <w:sz w:val="32"/>
          <w:szCs w:val="32"/>
          <w:lang w:eastAsia="zh-CN"/>
        </w:rPr>
      </w:pPr>
      <w:r>
        <w:rPr>
          <w:rFonts w:ascii="宋体" w:cs="宋体" w:eastAsia="宋体" w:hAnsi="宋体" w:hint="eastAsia"/>
          <w:sz w:val="32"/>
          <w:szCs w:val="32"/>
        </w:rPr>
        <w:t>编号：</w:t>
      </w:r>
      <w:r>
        <w:rPr>
          <w:rFonts w:ascii="宋体" w:cs="宋体" w:eastAsia="宋体" w:hAnsi="宋体" w:hint="eastAsia"/>
          <w:sz w:val="32"/>
          <w:szCs w:val="32"/>
          <w:lang w:eastAsia="zh-CN"/>
        </w:rPr>
        <w:t>QCZX-20241129</w:t>
      </w:r>
    </w:p>
    <w:p>
      <w:pPr>
        <w:pStyle w:val="style0"/>
        <w:jc w:val="left"/>
        <w:rPr>
          <w:rFonts w:ascii="宋体" w:cs="宋体" w:eastAsia="宋体" w:hAnsi="宋体"/>
          <w:sz w:val="32"/>
          <w:szCs w:val="32"/>
        </w:rPr>
      </w:pPr>
      <w:r>
        <w:rPr>
          <w:rFonts w:ascii="宋体" w:cs="宋体" w:eastAsia="宋体" w:hAnsi="宋体" w:hint="eastAsia"/>
          <w:sz w:val="32"/>
          <w:szCs w:val="32"/>
        </w:rPr>
        <w:t>最高限价：</w:t>
      </w:r>
      <w:r>
        <w:rPr>
          <w:rFonts w:ascii="宋体" w:cs="宋体" w:eastAsia="宋体" w:hAnsi="宋体" w:hint="eastAsia"/>
          <w:sz w:val="32"/>
          <w:szCs w:val="32"/>
          <w:u w:val="single"/>
          <w:lang w:val="en-US" w:eastAsia="zh-CN"/>
        </w:rPr>
        <w:t>47000</w:t>
      </w:r>
      <w:r>
        <w:rPr>
          <w:rFonts w:ascii="宋体" w:cs="宋体" w:eastAsia="宋体" w:hAnsi="宋体" w:hint="eastAsia"/>
          <w:sz w:val="32"/>
          <w:szCs w:val="32"/>
          <w:u w:val="single"/>
        </w:rPr>
        <w:t>.00元</w:t>
      </w:r>
    </w:p>
    <w:p>
      <w:pPr>
        <w:pStyle w:val="style0"/>
        <w:numPr>
          <w:ilvl w:val="0"/>
          <w:numId w:val="0"/>
        </w:numPr>
        <w:jc w:val="left"/>
        <w:rPr>
          <w:rFonts w:ascii="宋体" w:cs="宋体" w:eastAsia="宋体" w:hAnsi="宋体" w:hint="eastAsia"/>
          <w:sz w:val="32"/>
          <w:szCs w:val="32"/>
        </w:rPr>
      </w:pPr>
      <w:r>
        <w:rPr>
          <w:rFonts w:ascii="宋体" w:cs="宋体" w:eastAsia="宋体" w:hAnsi="宋体" w:hint="eastAsia"/>
          <w:color w:val="ff0000"/>
          <w:kern w:val="2"/>
          <w:sz w:val="32"/>
          <w:szCs w:val="32"/>
          <w:highlight w:val="yellow"/>
          <w:lang w:val="en-US" w:bidi="ar-SA" w:eastAsia="zh-CN"/>
        </w:rPr>
        <w:t>★</w:t>
      </w:r>
      <w:r>
        <w:rPr>
          <w:rFonts w:ascii="宋体" w:cs="宋体" w:eastAsia="宋体" w:hAnsi="宋体" w:hint="eastAsia"/>
          <w:kern w:val="2"/>
          <w:sz w:val="32"/>
          <w:szCs w:val="32"/>
          <w:lang w:val="en-US" w:bidi="ar-SA" w:eastAsia="zh-CN"/>
        </w:rPr>
        <w:t>1.</w:t>
      </w:r>
      <w:r>
        <w:rPr>
          <w:rFonts w:ascii="宋体" w:cs="宋体" w:eastAsia="宋体" w:hAnsi="宋体" w:hint="eastAsia"/>
          <w:sz w:val="32"/>
          <w:szCs w:val="32"/>
        </w:rPr>
        <w:t>采购清单和服务要求技术参数</w:t>
      </w:r>
    </w:p>
    <w:p>
      <w:pPr>
        <w:pStyle w:val="style4097"/>
        <w:keepNext/>
        <w:keepLines/>
        <w:pageBreakBefore w:val="false"/>
        <w:widowControl w:val="false"/>
        <w:numPr>
          <w:ilvl w:val="0"/>
          <w:numId w:val="6"/>
        </w:numPr>
        <w:kinsoku/>
        <w:wordWrap/>
        <w:overflowPunct/>
        <w:topLinePunct w:val="false"/>
        <w:autoSpaceDE/>
        <w:autoSpaceDN/>
        <w:bidi w:val="false"/>
        <w:adjustRightInd w:val="false"/>
        <w:snapToGrid/>
        <w:spacing w:before="0" w:after="0" w:lineRule="auto" w:line="360"/>
        <w:ind w:left="425" w:leftChars="0" w:hanging="425" w:firstLineChars="0"/>
        <w:textAlignment w:val="baseline"/>
        <w:rPr>
          <w:rFonts w:ascii="宋体" w:cs="宋体" w:eastAsia="宋体" w:hAnsi="宋体" w:hint="eastAsia"/>
          <w:b w:val="false"/>
          <w:bCs/>
        </w:rPr>
      </w:pPr>
      <w:r>
        <w:rPr>
          <w:rFonts w:ascii="宋体" w:cs="宋体" w:eastAsia="宋体" w:hAnsi="宋体" w:hint="eastAsia"/>
          <w:b w:val="false"/>
          <w:bCs/>
        </w:rPr>
        <w:t>消防维保</w:t>
      </w:r>
      <w:r>
        <w:rPr>
          <w:rFonts w:ascii="宋体" w:cs="宋体" w:eastAsia="宋体" w:hAnsi="宋体" w:hint="eastAsia"/>
          <w:b w:val="false"/>
          <w:bCs/>
          <w:lang w:eastAsia="zh-CN"/>
        </w:rPr>
        <w:t>：</w:t>
      </w:r>
      <w:r>
        <w:rPr>
          <w:rFonts w:ascii="宋体" w:cs="宋体" w:eastAsia="宋体" w:hAnsi="宋体" w:hint="eastAsia"/>
          <w:b w:val="false"/>
          <w:bCs/>
        </w:rPr>
        <w:t>维保面积约10万平米</w:t>
      </w:r>
      <w:r>
        <w:rPr>
          <w:rFonts w:ascii="宋体" w:cs="宋体" w:eastAsia="宋体" w:hAnsi="宋体" w:hint="eastAsia"/>
          <w:b w:val="false"/>
          <w:bCs/>
          <w:lang w:eastAsia="zh-CN"/>
        </w:rPr>
        <w:t>；</w:t>
      </w:r>
    </w:p>
    <w:p>
      <w:pPr>
        <w:pStyle w:val="style4097"/>
        <w:keepNext/>
        <w:keepLines/>
        <w:pageBreakBefore w:val="false"/>
        <w:widowControl w:val="false"/>
        <w:numPr>
          <w:ilvl w:val="0"/>
          <w:numId w:val="6"/>
        </w:numPr>
        <w:kinsoku/>
        <w:wordWrap/>
        <w:overflowPunct/>
        <w:topLinePunct w:val="false"/>
        <w:autoSpaceDE/>
        <w:autoSpaceDN/>
        <w:bidi w:val="false"/>
        <w:adjustRightInd w:val="false"/>
        <w:snapToGrid/>
        <w:spacing w:before="0" w:after="0" w:lineRule="auto" w:line="360"/>
        <w:ind w:left="425" w:leftChars="0" w:hanging="425" w:firstLineChars="0"/>
        <w:textAlignment w:val="baseline"/>
        <w:rPr>
          <w:rFonts w:ascii="宋体" w:cs="宋体" w:eastAsia="宋体" w:hAnsi="宋体" w:hint="eastAsia"/>
          <w:b w:val="false"/>
          <w:bCs/>
        </w:rPr>
      </w:pPr>
      <w:r>
        <w:rPr>
          <w:rFonts w:ascii="宋体" w:cs="宋体" w:eastAsia="宋体" w:hAnsi="宋体" w:hint="eastAsia"/>
          <w:b w:val="false"/>
          <w:bCs/>
        </w:rPr>
        <w:t>维保内容</w:t>
      </w:r>
      <w:r>
        <w:rPr>
          <w:rFonts w:ascii="宋体" w:cs="宋体" w:eastAsia="宋体" w:hAnsi="宋体" w:hint="eastAsia"/>
          <w:b w:val="false"/>
          <w:bCs/>
          <w:lang w:eastAsia="zh-CN"/>
        </w:rPr>
        <w:t>：</w:t>
      </w:r>
      <w:r>
        <w:rPr>
          <w:rFonts w:ascii="宋体" w:cs="宋体" w:eastAsia="宋体" w:hAnsi="宋体" w:hint="eastAsia"/>
          <w:b w:val="false"/>
          <w:bCs/>
        </w:rPr>
        <w:t>学校综合楼、食堂A B C栋教学楼、住校生楼、消防总控室及地下消防泵防、地下车库</w:t>
      </w:r>
      <w:r>
        <w:rPr>
          <w:rFonts w:ascii="宋体" w:cs="宋体" w:eastAsia="宋体" w:hAnsi="宋体" w:hint="eastAsia"/>
          <w:b w:val="false"/>
          <w:bCs/>
          <w:lang w:eastAsia="zh-CN"/>
        </w:rPr>
        <w:t>；</w:t>
      </w:r>
    </w:p>
    <w:p>
      <w:pPr>
        <w:pStyle w:val="style4097"/>
        <w:keepNext/>
        <w:keepLines/>
        <w:pageBreakBefore w:val="false"/>
        <w:widowControl w:val="false"/>
        <w:numPr>
          <w:ilvl w:val="0"/>
          <w:numId w:val="6"/>
        </w:numPr>
        <w:kinsoku/>
        <w:wordWrap/>
        <w:overflowPunct/>
        <w:topLinePunct w:val="false"/>
        <w:autoSpaceDE/>
        <w:autoSpaceDN/>
        <w:bidi w:val="false"/>
        <w:adjustRightInd w:val="false"/>
        <w:snapToGrid/>
        <w:spacing w:before="0" w:after="0" w:lineRule="auto" w:line="360"/>
        <w:ind w:left="425" w:leftChars="0" w:hanging="425" w:firstLineChars="0"/>
        <w:textAlignment w:val="baseline"/>
        <w:rPr>
          <w:rFonts w:ascii="宋体" w:cs="宋体" w:eastAsia="宋体" w:hAnsi="宋体" w:hint="eastAsia"/>
          <w:b w:val="false"/>
          <w:bCs/>
        </w:rPr>
      </w:pPr>
      <w:r>
        <w:rPr>
          <w:rFonts w:ascii="宋体" w:cs="宋体" w:eastAsia="宋体" w:hAnsi="宋体" w:hint="eastAsia"/>
          <w:b w:val="false"/>
          <w:bCs/>
        </w:rPr>
        <w:t>维保要求：</w:t>
      </w:r>
      <w:r>
        <w:rPr>
          <w:rFonts w:ascii="宋体" w:cs="宋体" w:eastAsia="宋体" w:hAnsi="宋体" w:hint="eastAsia"/>
          <w:b w:val="false"/>
          <w:bCs/>
          <w:lang w:val="en-US" w:eastAsia="zh-CN"/>
        </w:rPr>
        <w:t>严格按照</w:t>
      </w:r>
      <w:r>
        <w:rPr>
          <w:rFonts w:ascii="宋体" w:cs="宋体" w:eastAsia="宋体" w:hAnsi="宋体" w:hint="eastAsia"/>
          <w:b w:val="false"/>
          <w:bCs/>
        </w:rPr>
        <w:t>《建筑设计防火规范》《建筑消防维护管理》《自动喷水灭火系统施工验收规范》《建筑灭火器配置检查规范》《建筑防烟排烟系统技术标准》《消防给水及消火栓系统技术规范》等要求进行维保</w:t>
      </w:r>
      <w:r>
        <w:rPr>
          <w:rFonts w:ascii="宋体" w:cs="宋体" w:eastAsia="宋体" w:hAnsi="宋体" w:hint="eastAsia"/>
          <w:b w:val="false"/>
          <w:bCs/>
          <w:lang w:eastAsia="zh-CN"/>
        </w:rPr>
        <w:t>；</w:t>
      </w:r>
    </w:p>
    <w:p>
      <w:pPr>
        <w:pStyle w:val="style4097"/>
        <w:keepNext/>
        <w:keepLines/>
        <w:pageBreakBefore w:val="false"/>
        <w:widowControl w:val="false"/>
        <w:numPr>
          <w:ilvl w:val="0"/>
          <w:numId w:val="6"/>
        </w:numPr>
        <w:kinsoku/>
        <w:wordWrap/>
        <w:overflowPunct/>
        <w:topLinePunct w:val="false"/>
        <w:autoSpaceDE/>
        <w:autoSpaceDN/>
        <w:bidi w:val="false"/>
        <w:adjustRightInd w:val="false"/>
        <w:snapToGrid/>
        <w:spacing w:before="0" w:after="0" w:lineRule="auto" w:line="360"/>
        <w:ind w:left="425" w:leftChars="0" w:hanging="425" w:firstLineChars="0"/>
        <w:textAlignment w:val="baseline"/>
        <w:rPr>
          <w:rFonts w:ascii="宋体" w:cs="宋体" w:eastAsia="宋体" w:hAnsi="宋体" w:hint="eastAsia"/>
          <w:b w:val="false"/>
          <w:bCs/>
        </w:rPr>
      </w:pPr>
      <w:r>
        <w:rPr>
          <w:rFonts w:ascii="宋体" w:cs="宋体" w:eastAsia="宋体" w:hAnsi="宋体" w:hint="eastAsia"/>
          <w:b w:val="false"/>
          <w:bCs/>
        </w:rPr>
        <w:t>维修内容</w:t>
      </w:r>
      <w:r>
        <w:rPr>
          <w:rFonts w:ascii="宋体" w:cs="宋体" w:eastAsia="宋体" w:hAnsi="宋体" w:hint="eastAsia"/>
          <w:b w:val="false"/>
          <w:bCs/>
          <w:lang w:eastAsia="zh-CN"/>
        </w:rPr>
        <w:t>：</w:t>
      </w:r>
      <w:r>
        <w:rPr>
          <w:rFonts w:ascii="宋体" w:cs="宋体" w:eastAsia="宋体" w:hAnsi="宋体" w:hint="eastAsia"/>
          <w:b w:val="false"/>
          <w:bCs/>
        </w:rPr>
        <w:t>低于300元以下（包括300元）设备维修</w:t>
      </w:r>
      <w:r>
        <w:rPr>
          <w:rFonts w:ascii="宋体" w:cs="宋体" w:eastAsia="宋体" w:hAnsi="宋体" w:hint="eastAsia"/>
          <w:b w:val="false"/>
          <w:bCs/>
          <w:lang w:val="en-US" w:eastAsia="zh-CN"/>
        </w:rPr>
        <w:t>由</w:t>
      </w:r>
      <w:r>
        <w:rPr>
          <w:rFonts w:ascii="宋体" w:cs="宋体" w:eastAsia="宋体" w:hAnsi="宋体" w:hint="eastAsia"/>
          <w:b w:val="false"/>
          <w:bCs/>
        </w:rPr>
        <w:t>维保单位实施，高于300</w:t>
      </w:r>
      <w:r>
        <w:rPr>
          <w:rFonts w:ascii="宋体" w:cs="宋体" w:eastAsia="宋体" w:hAnsi="宋体" w:hint="eastAsia"/>
          <w:b w:val="false"/>
          <w:bCs/>
          <w:lang w:val="en-US" w:eastAsia="zh-CN"/>
        </w:rPr>
        <w:t>元</w:t>
      </w:r>
      <w:r>
        <w:rPr>
          <w:rFonts w:ascii="宋体" w:cs="宋体" w:eastAsia="宋体" w:hAnsi="宋体" w:hint="eastAsia"/>
          <w:b w:val="false"/>
          <w:bCs/>
        </w:rPr>
        <w:t>的设备维修由</w:t>
      </w:r>
      <w:r>
        <w:rPr>
          <w:rFonts w:ascii="宋体" w:cs="宋体" w:eastAsia="宋体" w:hAnsi="宋体" w:hint="eastAsia"/>
          <w:b w:val="false"/>
          <w:bCs/>
          <w:lang w:val="en-US" w:eastAsia="zh-CN"/>
        </w:rPr>
        <w:t>采购单位</w:t>
      </w:r>
      <w:r>
        <w:rPr>
          <w:rFonts w:ascii="宋体" w:cs="宋体" w:eastAsia="宋体" w:hAnsi="宋体" w:hint="eastAsia"/>
          <w:b w:val="false"/>
          <w:bCs/>
        </w:rPr>
        <w:t>承担</w:t>
      </w:r>
      <w:r>
        <w:rPr>
          <w:rFonts w:ascii="宋体" w:cs="宋体" w:eastAsia="宋体" w:hAnsi="宋体" w:hint="eastAsia"/>
          <w:b w:val="false"/>
          <w:bCs/>
          <w:lang w:eastAsia="zh-CN"/>
        </w:rPr>
        <w:t>；</w:t>
      </w:r>
    </w:p>
    <w:p>
      <w:pPr>
        <w:pStyle w:val="style4097"/>
        <w:keepNext/>
        <w:keepLines/>
        <w:pageBreakBefore w:val="false"/>
        <w:widowControl w:val="false"/>
        <w:numPr>
          <w:ilvl w:val="0"/>
          <w:numId w:val="6"/>
        </w:numPr>
        <w:kinsoku/>
        <w:wordWrap/>
        <w:overflowPunct/>
        <w:topLinePunct w:val="false"/>
        <w:autoSpaceDE/>
        <w:autoSpaceDN/>
        <w:bidi w:val="false"/>
        <w:adjustRightInd w:val="false"/>
        <w:snapToGrid/>
        <w:spacing w:before="0" w:after="0" w:lineRule="auto" w:line="360"/>
        <w:ind w:left="425" w:leftChars="0" w:hanging="425" w:firstLineChars="0"/>
        <w:textAlignment w:val="baseline"/>
        <w:rPr>
          <w:rFonts w:ascii="宋体" w:cs="宋体" w:eastAsia="宋体" w:hAnsi="宋体" w:hint="eastAsia"/>
          <w:b w:val="false"/>
          <w:bCs/>
        </w:rPr>
      </w:pPr>
      <w:r>
        <w:rPr>
          <w:rFonts w:ascii="宋体" w:cs="宋体" w:eastAsia="宋体" w:hAnsi="宋体" w:hint="eastAsia"/>
          <w:b w:val="false"/>
          <w:bCs/>
        </w:rPr>
        <w:t>日常服务</w:t>
      </w:r>
      <w:r>
        <w:rPr>
          <w:rFonts w:ascii="宋体" w:cs="宋体" w:eastAsia="宋体" w:hAnsi="宋体" w:hint="eastAsia"/>
          <w:b w:val="false"/>
          <w:bCs/>
          <w:lang w:eastAsia="zh-CN"/>
        </w:rPr>
        <w:t>：</w:t>
      </w:r>
      <w:r>
        <w:rPr>
          <w:rFonts w:ascii="宋体" w:cs="宋体" w:eastAsia="宋体" w:hAnsi="宋体" w:hint="eastAsia"/>
          <w:b w:val="false"/>
          <w:bCs/>
          <w:lang w:val="en-US" w:eastAsia="zh-CN"/>
        </w:rPr>
        <w:t>服务期间</w:t>
      </w:r>
      <w:r>
        <w:rPr>
          <w:rFonts w:ascii="宋体" w:cs="宋体" w:eastAsia="宋体" w:hAnsi="宋体" w:hint="eastAsia"/>
          <w:b w:val="false"/>
          <w:bCs/>
          <w:lang w:eastAsia="zh-CN"/>
        </w:rPr>
        <w:t>每月月底提供第三方检测机构出具的检测报告，其中至少包括消防隐患和整改意见。</w:t>
      </w:r>
      <w:r>
        <w:rPr>
          <w:rFonts w:ascii="宋体" w:cs="宋体" w:eastAsia="宋体" w:hAnsi="宋体" w:hint="eastAsia"/>
          <w:b w:val="false"/>
          <w:bCs/>
        </w:rPr>
        <w:t>说明</w:t>
      </w:r>
      <w:r>
        <w:rPr>
          <w:rFonts w:ascii="宋体" w:cs="宋体" w:eastAsia="宋体" w:hAnsi="宋体" w:hint="eastAsia"/>
          <w:b w:val="false"/>
          <w:bCs/>
          <w:lang w:eastAsia="zh-CN"/>
        </w:rPr>
        <w:t>：</w:t>
      </w:r>
      <w:r>
        <w:rPr>
          <w:rFonts w:ascii="宋体" w:cs="宋体" w:eastAsia="宋体" w:hAnsi="宋体" w:hint="eastAsia"/>
          <w:b w:val="false"/>
          <w:bCs/>
        </w:rPr>
        <w:t>报价需包含维护过程产生的车费、生活费等。维护过程中的器材由维保单位自行提供。</w:t>
      </w:r>
    </w:p>
    <w:tbl>
      <w:tblPr>
        <w:tblStyle w:val="style105"/>
        <w:tblW w:w="8837" w:type="dxa"/>
        <w:tblInd w:w="98" w:type="dxa"/>
        <w:tblLayout w:type="fixed"/>
        <w:tblCellMar>
          <w:top w:w="0" w:type="dxa"/>
          <w:left w:w="108" w:type="dxa"/>
          <w:bottom w:w="0" w:type="dxa"/>
          <w:right w:w="108" w:type="dxa"/>
        </w:tblCellMar>
      </w:tblPr>
      <w:tblGrid>
        <w:gridCol w:w="2637"/>
        <w:gridCol w:w="6200"/>
      </w:tblGrid>
      <w:tr>
        <w:trPr>
          <w:trHeight w:val="410" w:hRule="atLeast"/>
        </w:trPr>
        <w:tc>
          <w:tcPr>
            <w:tcW w:w="8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style0"/>
              <w:jc w:val="left"/>
              <w:rPr>
                <w:rFonts w:ascii="宋体" w:cs="宋体" w:eastAsia="宋体" w:hAnsi="宋体" w:hint="eastAsia"/>
                <w:color w:val="auto"/>
                <w:sz w:val="28"/>
                <w:szCs w:val="28"/>
                <w:highlight w:val="none"/>
                <w:u w:val="none"/>
                <w:lang w:eastAsia="zh-CN"/>
              </w:rPr>
            </w:pPr>
            <w:r>
              <w:rPr>
                <w:rFonts w:ascii="宋体" w:cs="宋体" w:eastAsia="宋体" w:hAnsi="宋体" w:hint="eastAsia"/>
                <w:color w:val="auto"/>
                <w:sz w:val="28"/>
                <w:szCs w:val="28"/>
                <w:highlight w:val="none"/>
                <w:u w:val="none"/>
                <w:lang w:val="en-US" w:eastAsia="zh-CN"/>
              </w:rPr>
              <w:t>消防维保（维保面积约10万平米）</w:t>
            </w:r>
          </w:p>
        </w:tc>
      </w:tr>
      <w:tr>
        <w:tblPrEx/>
        <w:trPr>
          <w:trHeight w:val="90" w:hRule="atLeast"/>
        </w:trPr>
        <w:tc>
          <w:tcPr>
            <w:tcW w:w="2637" w:type="dxa"/>
            <w:tcBorders>
              <w:top w:val="nil"/>
              <w:left w:val="single" w:sz="4" w:space="0" w:color="auto"/>
              <w:bottom w:val="single" w:sz="4" w:space="0" w:color="auto"/>
              <w:right w:val="single" w:sz="4" w:space="0" w:color="auto"/>
            </w:tcBorders>
            <w:shd w:val="clear" w:color="auto" w:fill="auto"/>
            <w:vAlign w:val="center"/>
          </w:tcPr>
          <w:p>
            <w:pPr>
              <w:pStyle w:val="style0"/>
              <w:jc w:val="left"/>
              <w:rPr>
                <w:rFonts w:ascii="宋体" w:cs="宋体" w:eastAsia="宋体" w:hAnsi="宋体" w:hint="eastAsia"/>
                <w:color w:val="auto"/>
                <w:sz w:val="28"/>
                <w:szCs w:val="28"/>
                <w:highlight w:val="none"/>
                <w:u w:val="none"/>
              </w:rPr>
            </w:pPr>
            <w:r>
              <w:rPr>
                <w:rFonts w:ascii="宋体" w:cs="宋体" w:eastAsia="宋体" w:hAnsi="宋体" w:hint="eastAsia"/>
                <w:color w:val="auto"/>
                <w:sz w:val="28"/>
                <w:szCs w:val="28"/>
                <w:highlight w:val="none"/>
                <w:u w:val="none"/>
              </w:rPr>
              <w:t>维</w:t>
            </w:r>
            <w:r>
              <w:rPr>
                <w:rFonts w:ascii="宋体" w:cs="宋体" w:eastAsia="宋体" w:hAnsi="宋体" w:hint="eastAsia"/>
                <w:color w:val="auto"/>
                <w:sz w:val="28"/>
                <w:szCs w:val="28"/>
                <w:highlight w:val="none"/>
                <w:u w:val="none"/>
                <w:lang w:val="en-US" w:eastAsia="zh-CN"/>
              </w:rPr>
              <w:t>保</w:t>
            </w:r>
            <w:r>
              <w:rPr>
                <w:rFonts w:ascii="宋体" w:cs="宋体" w:eastAsia="宋体" w:hAnsi="宋体" w:hint="eastAsia"/>
                <w:color w:val="auto"/>
                <w:sz w:val="28"/>
                <w:szCs w:val="28"/>
                <w:highlight w:val="none"/>
                <w:u w:val="none"/>
              </w:rPr>
              <w:t>内容</w:t>
            </w:r>
          </w:p>
        </w:tc>
        <w:tc>
          <w:tcPr>
            <w:tcW w:w="6200" w:type="dxa"/>
            <w:tcBorders>
              <w:top w:val="nil"/>
              <w:left w:val="single" w:sz="4" w:space="0" w:color="auto"/>
              <w:bottom w:val="single" w:sz="4" w:space="0" w:color="auto"/>
              <w:right w:val="single" w:sz="4" w:space="0" w:color="auto"/>
            </w:tcBorders>
            <w:shd w:val="clear" w:color="auto" w:fill="auto"/>
            <w:vAlign w:val="center"/>
          </w:tcPr>
          <w:p>
            <w:pPr>
              <w:pStyle w:val="style0"/>
              <w:jc w:val="left"/>
              <w:rPr>
                <w:rFonts w:ascii="宋体" w:cs="宋体" w:eastAsia="宋体" w:hAnsi="宋体" w:hint="eastAsia"/>
                <w:color w:val="auto"/>
                <w:sz w:val="28"/>
                <w:szCs w:val="28"/>
                <w:highlight w:val="none"/>
                <w:u w:val="none"/>
                <w:lang w:val="en-US" w:eastAsia="zh-CN"/>
              </w:rPr>
            </w:pPr>
            <w:r>
              <w:rPr>
                <w:rFonts w:ascii="宋体" w:cs="宋体" w:eastAsia="宋体" w:hAnsi="宋体" w:hint="eastAsia"/>
                <w:color w:val="auto"/>
                <w:sz w:val="28"/>
                <w:szCs w:val="28"/>
                <w:highlight w:val="none"/>
                <w:u w:val="none"/>
                <w:lang w:val="en-US" w:eastAsia="zh-CN"/>
              </w:rPr>
              <w:t>学校综合楼、食堂A B C栋教学楼、住校生楼、消防总控室及地下消防泵防、地下车库</w:t>
            </w:r>
          </w:p>
        </w:tc>
      </w:tr>
      <w:tr>
        <w:tblPrEx/>
        <w:trPr>
          <w:trHeight w:val="410" w:hRule="atLeast"/>
        </w:trPr>
        <w:tc>
          <w:tcPr>
            <w:tcW w:w="8837" w:type="dxa"/>
            <w:gridSpan w:val="2"/>
            <w:tcBorders>
              <w:top w:val="nil"/>
              <w:left w:val="single" w:sz="4" w:space="0" w:color="auto"/>
              <w:bottom w:val="single" w:sz="4" w:space="0" w:color="auto"/>
              <w:right w:val="single" w:sz="4" w:space="0" w:color="auto"/>
            </w:tcBorders>
            <w:shd w:val="clear" w:color="auto" w:fill="auto"/>
            <w:vAlign w:val="center"/>
          </w:tcPr>
          <w:p>
            <w:pPr>
              <w:pStyle w:val="style0"/>
              <w:jc w:val="left"/>
              <w:rPr>
                <w:rFonts w:ascii="宋体" w:cs="宋体" w:eastAsia="宋体" w:hAnsi="宋体" w:hint="eastAsia"/>
                <w:color w:val="auto"/>
                <w:sz w:val="28"/>
                <w:szCs w:val="28"/>
                <w:highlight w:val="none"/>
                <w:u w:val="none"/>
              </w:rPr>
            </w:pPr>
            <w:r>
              <w:rPr>
                <w:rFonts w:ascii="宋体" w:cs="宋体" w:eastAsia="宋体" w:hAnsi="宋体" w:hint="eastAsia"/>
                <w:color w:val="auto"/>
                <w:sz w:val="28"/>
                <w:szCs w:val="28"/>
                <w:highlight w:val="none"/>
                <w:u w:val="none"/>
                <w:lang w:val="en-US" w:eastAsia="zh-CN"/>
              </w:rPr>
              <w:t>维保要求</w:t>
            </w:r>
            <w:r>
              <w:rPr>
                <w:rFonts w:ascii="宋体" w:cs="宋体" w:eastAsia="宋体" w:hAnsi="宋体" w:hint="eastAsia"/>
                <w:color w:val="auto"/>
                <w:sz w:val="28"/>
                <w:szCs w:val="28"/>
                <w:highlight w:val="none"/>
                <w:u w:val="none"/>
              </w:rPr>
              <w:t>：</w:t>
            </w:r>
          </w:p>
          <w:p>
            <w:pPr>
              <w:pStyle w:val="style0"/>
              <w:jc w:val="left"/>
              <w:rPr>
                <w:rFonts w:ascii="宋体" w:cs="宋体" w:eastAsia="宋体" w:hAnsi="宋体" w:hint="eastAsia"/>
                <w:color w:val="auto"/>
                <w:sz w:val="28"/>
                <w:szCs w:val="28"/>
                <w:highlight w:val="none"/>
                <w:u w:val="none"/>
                <w:lang w:val="en-US" w:eastAsia="zh-CN"/>
              </w:rPr>
            </w:pPr>
            <w:r>
              <w:rPr>
                <w:rFonts w:ascii="宋体" w:cs="宋体" w:eastAsia="宋体" w:hAnsi="宋体" w:hint="eastAsia"/>
                <w:color w:val="auto"/>
                <w:sz w:val="28"/>
                <w:szCs w:val="28"/>
                <w:highlight w:val="none"/>
                <w:u w:val="none"/>
              </w:rPr>
              <w:t>△</w:t>
            </w:r>
            <w:r>
              <w:rPr>
                <w:rFonts w:ascii="宋体" w:cs="宋体" w:eastAsia="宋体" w:hAnsi="宋体" w:hint="eastAsia"/>
                <w:color w:val="auto"/>
                <w:sz w:val="28"/>
                <w:szCs w:val="28"/>
                <w:highlight w:val="none"/>
                <w:u w:val="none"/>
                <w:lang w:eastAsia="zh-CN"/>
              </w:rPr>
              <w:t>《</w:t>
            </w:r>
            <w:r>
              <w:rPr>
                <w:rFonts w:ascii="宋体" w:cs="宋体" w:eastAsia="宋体" w:hAnsi="宋体" w:hint="eastAsia"/>
                <w:color w:val="auto"/>
                <w:sz w:val="28"/>
                <w:szCs w:val="28"/>
                <w:highlight w:val="none"/>
                <w:u w:val="none"/>
                <w:lang w:val="en-US" w:eastAsia="zh-CN"/>
              </w:rPr>
              <w:t>建筑设计防火规范</w:t>
            </w:r>
            <w:r>
              <w:rPr>
                <w:rFonts w:ascii="宋体" w:cs="宋体" w:eastAsia="宋体" w:hAnsi="宋体" w:hint="eastAsia"/>
                <w:color w:val="auto"/>
                <w:sz w:val="28"/>
                <w:szCs w:val="28"/>
                <w:highlight w:val="none"/>
                <w:u w:val="none"/>
                <w:lang w:eastAsia="zh-CN"/>
              </w:rPr>
              <w:t>》《</w:t>
            </w:r>
            <w:r>
              <w:rPr>
                <w:rFonts w:ascii="宋体" w:cs="宋体" w:eastAsia="宋体" w:hAnsi="宋体" w:hint="eastAsia"/>
                <w:color w:val="auto"/>
                <w:sz w:val="28"/>
                <w:szCs w:val="28"/>
                <w:highlight w:val="none"/>
                <w:u w:val="none"/>
                <w:lang w:val="en-US" w:eastAsia="zh-CN"/>
              </w:rPr>
              <w:t>建筑消防维护管理</w:t>
            </w:r>
            <w:r>
              <w:rPr>
                <w:rFonts w:ascii="宋体" w:cs="宋体" w:eastAsia="宋体" w:hAnsi="宋体" w:hint="eastAsia"/>
                <w:color w:val="auto"/>
                <w:sz w:val="28"/>
                <w:szCs w:val="28"/>
                <w:highlight w:val="none"/>
                <w:u w:val="none"/>
                <w:lang w:eastAsia="zh-CN"/>
              </w:rPr>
              <w:t>》《</w:t>
            </w:r>
            <w:r>
              <w:rPr>
                <w:rFonts w:ascii="宋体" w:cs="宋体" w:eastAsia="宋体" w:hAnsi="宋体" w:hint="eastAsia"/>
                <w:color w:val="auto"/>
                <w:sz w:val="28"/>
                <w:szCs w:val="28"/>
                <w:highlight w:val="none"/>
                <w:u w:val="none"/>
                <w:lang w:val="en-US" w:eastAsia="zh-CN"/>
              </w:rPr>
              <w:t>自动喷水灭火系统施工验收规范</w:t>
            </w:r>
            <w:r>
              <w:rPr>
                <w:rFonts w:ascii="宋体" w:cs="宋体" w:eastAsia="宋体" w:hAnsi="宋体" w:hint="eastAsia"/>
                <w:color w:val="auto"/>
                <w:sz w:val="28"/>
                <w:szCs w:val="28"/>
                <w:highlight w:val="none"/>
                <w:u w:val="none"/>
                <w:lang w:eastAsia="zh-CN"/>
              </w:rPr>
              <w:t>》《</w:t>
            </w:r>
            <w:r>
              <w:rPr>
                <w:rFonts w:ascii="宋体" w:cs="宋体" w:eastAsia="宋体" w:hAnsi="宋体" w:hint="eastAsia"/>
                <w:color w:val="auto"/>
                <w:sz w:val="28"/>
                <w:szCs w:val="28"/>
                <w:highlight w:val="none"/>
                <w:u w:val="none"/>
                <w:lang w:val="en-US" w:eastAsia="zh-CN"/>
              </w:rPr>
              <w:t>建筑灭火器配置检查规范</w:t>
            </w:r>
            <w:r>
              <w:rPr>
                <w:rFonts w:ascii="宋体" w:cs="宋体" w:eastAsia="宋体" w:hAnsi="宋体" w:hint="eastAsia"/>
                <w:color w:val="auto"/>
                <w:sz w:val="28"/>
                <w:szCs w:val="28"/>
                <w:highlight w:val="none"/>
                <w:u w:val="none"/>
                <w:lang w:eastAsia="zh-CN"/>
              </w:rPr>
              <w:t>》《</w:t>
            </w:r>
            <w:r>
              <w:rPr>
                <w:rFonts w:ascii="宋体" w:cs="宋体" w:eastAsia="宋体" w:hAnsi="宋体" w:hint="eastAsia"/>
                <w:color w:val="auto"/>
                <w:sz w:val="28"/>
                <w:szCs w:val="28"/>
                <w:highlight w:val="none"/>
                <w:u w:val="none"/>
                <w:lang w:val="en-US" w:eastAsia="zh-CN"/>
              </w:rPr>
              <w:t>建筑防烟排烟系统技术标准</w:t>
            </w:r>
            <w:r>
              <w:rPr>
                <w:rFonts w:ascii="宋体" w:cs="宋体" w:eastAsia="宋体" w:hAnsi="宋体" w:hint="eastAsia"/>
                <w:color w:val="auto"/>
                <w:sz w:val="28"/>
                <w:szCs w:val="28"/>
                <w:highlight w:val="none"/>
                <w:u w:val="none"/>
                <w:lang w:eastAsia="zh-CN"/>
              </w:rPr>
              <w:t>》《</w:t>
            </w:r>
            <w:r>
              <w:rPr>
                <w:rFonts w:ascii="宋体" w:cs="宋体" w:eastAsia="宋体" w:hAnsi="宋体" w:hint="eastAsia"/>
                <w:color w:val="auto"/>
                <w:sz w:val="28"/>
                <w:szCs w:val="28"/>
                <w:highlight w:val="none"/>
                <w:u w:val="none"/>
                <w:lang w:val="en-US" w:eastAsia="zh-CN"/>
              </w:rPr>
              <w:t>消防给水及消火栓系统技术规范</w:t>
            </w:r>
            <w:r>
              <w:rPr>
                <w:rFonts w:ascii="宋体" w:cs="宋体" w:eastAsia="宋体" w:hAnsi="宋体" w:hint="eastAsia"/>
                <w:color w:val="auto"/>
                <w:sz w:val="28"/>
                <w:szCs w:val="28"/>
                <w:highlight w:val="none"/>
                <w:u w:val="none"/>
                <w:lang w:eastAsia="zh-CN"/>
              </w:rPr>
              <w:t>》</w:t>
            </w:r>
            <w:r>
              <w:rPr>
                <w:rFonts w:ascii="宋体" w:cs="宋体" w:eastAsia="宋体" w:hAnsi="宋体" w:hint="eastAsia"/>
                <w:color w:val="auto"/>
                <w:sz w:val="28"/>
                <w:szCs w:val="28"/>
                <w:highlight w:val="none"/>
                <w:u w:val="none"/>
                <w:lang w:val="en-US" w:eastAsia="zh-CN"/>
              </w:rPr>
              <w:t>等要求进行维保</w:t>
            </w:r>
          </w:p>
        </w:tc>
      </w:tr>
      <w:tr>
        <w:tblPrEx/>
        <w:trPr>
          <w:trHeight w:val="410" w:hRule="atLeast"/>
        </w:trPr>
        <w:tc>
          <w:tcPr>
            <w:tcW w:w="2637" w:type="dxa"/>
            <w:tcBorders>
              <w:top w:val="nil"/>
              <w:left w:val="single" w:sz="4" w:space="0" w:color="auto"/>
              <w:bottom w:val="single" w:sz="4" w:space="0" w:color="auto"/>
              <w:right w:val="single" w:sz="4" w:space="0" w:color="auto"/>
            </w:tcBorders>
            <w:shd w:val="clear" w:color="auto" w:fill="auto"/>
            <w:vAlign w:val="center"/>
          </w:tcPr>
          <w:p>
            <w:pPr>
              <w:pStyle w:val="style0"/>
              <w:jc w:val="left"/>
              <w:rPr>
                <w:rFonts w:ascii="宋体" w:cs="宋体" w:eastAsia="宋体" w:hAnsi="宋体" w:hint="eastAsia"/>
                <w:color w:val="auto"/>
                <w:sz w:val="28"/>
                <w:szCs w:val="28"/>
                <w:highlight w:val="none"/>
                <w:u w:val="none"/>
              </w:rPr>
            </w:pPr>
            <w:r>
              <w:rPr>
                <w:rFonts w:ascii="宋体" w:cs="宋体" w:eastAsia="宋体" w:hAnsi="宋体" w:hint="eastAsia"/>
                <w:color w:val="auto"/>
                <w:sz w:val="28"/>
                <w:szCs w:val="28"/>
                <w:highlight w:val="none"/>
                <w:u w:val="none"/>
              </w:rPr>
              <w:t>维修内容</w:t>
            </w:r>
          </w:p>
        </w:tc>
        <w:tc>
          <w:tcPr>
            <w:tcW w:w="6200" w:type="dxa"/>
            <w:tcBorders>
              <w:top w:val="nil"/>
              <w:left w:val="single" w:sz="4" w:space="0" w:color="auto"/>
              <w:bottom w:val="single" w:sz="4" w:space="0" w:color="auto"/>
              <w:right w:val="single" w:sz="4" w:space="0" w:color="auto"/>
            </w:tcBorders>
            <w:shd w:val="clear" w:color="auto" w:fill="auto"/>
            <w:vAlign w:val="center"/>
          </w:tcPr>
          <w:p>
            <w:pPr>
              <w:pStyle w:val="style0"/>
              <w:jc w:val="left"/>
              <w:rPr>
                <w:rFonts w:ascii="宋体" w:cs="宋体" w:eastAsia="宋体" w:hAnsi="宋体" w:hint="eastAsia"/>
                <w:color w:val="auto"/>
                <w:sz w:val="28"/>
                <w:szCs w:val="28"/>
                <w:highlight w:val="none"/>
                <w:u w:val="none"/>
                <w:lang w:val="en-US" w:eastAsia="zh-CN"/>
              </w:rPr>
            </w:pPr>
            <w:r>
              <w:rPr>
                <w:rFonts w:ascii="宋体" w:cs="宋体" w:eastAsia="宋体" w:hAnsi="宋体" w:hint="eastAsia"/>
                <w:color w:val="auto"/>
                <w:sz w:val="28"/>
                <w:szCs w:val="28"/>
                <w:highlight w:val="none"/>
                <w:u w:val="none"/>
                <w:lang w:val="en-US" w:eastAsia="zh-CN"/>
              </w:rPr>
              <w:t>低于300元以下（包括300元）设备维修有维保单位实施，高于300圆的设备维修由参保单位承担</w:t>
            </w:r>
          </w:p>
        </w:tc>
      </w:tr>
      <w:tr>
        <w:tblPrEx/>
        <w:trPr>
          <w:trHeight w:val="90" w:hRule="atLeast"/>
        </w:trPr>
        <w:tc>
          <w:tcPr>
            <w:tcW w:w="2637" w:type="dxa"/>
            <w:tcBorders>
              <w:top w:val="nil"/>
              <w:left w:val="single" w:sz="4" w:space="0" w:color="auto"/>
              <w:bottom w:val="single" w:sz="4" w:space="0" w:color="auto"/>
              <w:right w:val="single" w:sz="4" w:space="0" w:color="auto"/>
            </w:tcBorders>
            <w:shd w:val="clear" w:color="auto" w:fill="auto"/>
            <w:vAlign w:val="center"/>
          </w:tcPr>
          <w:p>
            <w:pPr>
              <w:pStyle w:val="style0"/>
              <w:jc w:val="left"/>
              <w:rPr>
                <w:rFonts w:ascii="宋体" w:cs="宋体" w:eastAsia="宋体" w:hAnsi="宋体" w:hint="eastAsia"/>
                <w:color w:val="auto"/>
                <w:sz w:val="28"/>
                <w:szCs w:val="28"/>
                <w:highlight w:val="none"/>
                <w:u w:val="none"/>
              </w:rPr>
            </w:pPr>
            <w:r>
              <w:rPr>
                <w:rFonts w:ascii="宋体" w:cs="宋体" w:eastAsia="宋体" w:hAnsi="宋体" w:hint="eastAsia"/>
                <w:color w:val="auto"/>
                <w:sz w:val="28"/>
                <w:szCs w:val="28"/>
                <w:highlight w:val="none"/>
                <w:u w:val="none"/>
                <w:lang w:val="en-US" w:eastAsia="zh-CN"/>
              </w:rPr>
              <w:t>日常</w:t>
            </w:r>
            <w:r>
              <w:rPr>
                <w:rFonts w:ascii="宋体" w:cs="宋体" w:eastAsia="宋体" w:hAnsi="宋体" w:hint="eastAsia"/>
                <w:color w:val="auto"/>
                <w:sz w:val="28"/>
                <w:szCs w:val="28"/>
                <w:highlight w:val="none"/>
                <w:u w:val="none"/>
              </w:rPr>
              <w:t>服务</w:t>
            </w:r>
          </w:p>
        </w:tc>
        <w:tc>
          <w:tcPr>
            <w:tcW w:w="6200" w:type="dxa"/>
            <w:tcBorders>
              <w:top w:val="nil"/>
              <w:left w:val="single" w:sz="4" w:space="0" w:color="auto"/>
              <w:bottom w:val="single" w:sz="4" w:space="0" w:color="auto"/>
              <w:right w:val="single" w:sz="4" w:space="0" w:color="auto"/>
            </w:tcBorders>
            <w:shd w:val="clear" w:color="auto" w:fill="auto"/>
            <w:vAlign w:val="center"/>
          </w:tcPr>
          <w:p>
            <w:pPr>
              <w:pStyle w:val="style0"/>
              <w:jc w:val="left"/>
              <w:rPr>
                <w:rFonts w:ascii="宋体" w:cs="宋体" w:eastAsia="宋体" w:hAnsi="宋体" w:hint="eastAsia"/>
                <w:b/>
                <w:bCs/>
                <w:color w:val="auto"/>
                <w:sz w:val="28"/>
                <w:szCs w:val="28"/>
                <w:highlight w:val="none"/>
                <w:u w:val="none"/>
                <w:lang w:val="en-US" w:eastAsia="zh-CN"/>
              </w:rPr>
            </w:pPr>
            <w:r>
              <w:rPr>
                <w:rFonts w:ascii="宋体" w:cs="宋体" w:eastAsia="宋体" w:hAnsi="宋体" w:hint="eastAsia"/>
                <w:color w:val="auto"/>
                <w:sz w:val="28"/>
                <w:szCs w:val="28"/>
                <w:highlight w:val="none"/>
                <w:u w:val="none"/>
              </w:rPr>
              <w:t>提供具有</w:t>
            </w:r>
            <w:r>
              <w:rPr>
                <w:rFonts w:ascii="宋体" w:cs="宋体" w:eastAsia="宋体" w:hAnsi="宋体" w:hint="eastAsia"/>
                <w:color w:val="auto"/>
                <w:sz w:val="28"/>
                <w:szCs w:val="28"/>
                <w:highlight w:val="none"/>
                <w:u w:val="none"/>
                <w:lang w:val="en-US" w:eastAsia="zh-CN"/>
              </w:rPr>
              <w:t>官方认同的检测报告，提供包括消防隐患和整改意见</w:t>
            </w:r>
          </w:p>
        </w:tc>
      </w:tr>
      <w:tr>
        <w:tblPrEx/>
        <w:trPr>
          <w:trHeight w:val="495" w:hRule="atLeast"/>
        </w:trPr>
        <w:tc>
          <w:tcPr>
            <w:tcW w:w="2637" w:type="dxa"/>
            <w:tcBorders>
              <w:top w:val="nil"/>
              <w:left w:val="single" w:sz="4" w:space="0" w:color="auto"/>
              <w:bottom w:val="single" w:sz="4" w:space="0" w:color="auto"/>
              <w:right w:val="single" w:sz="4" w:space="0" w:color="auto"/>
            </w:tcBorders>
            <w:shd w:val="clear" w:color="auto" w:fill="auto"/>
            <w:vAlign w:val="center"/>
          </w:tcPr>
          <w:p>
            <w:pPr>
              <w:pStyle w:val="style0"/>
              <w:jc w:val="left"/>
              <w:rPr>
                <w:rFonts w:ascii="宋体" w:cs="宋体" w:eastAsia="宋体" w:hAnsi="宋体" w:hint="eastAsia"/>
                <w:color w:val="auto"/>
                <w:sz w:val="28"/>
                <w:szCs w:val="28"/>
                <w:highlight w:val="none"/>
                <w:u w:val="none"/>
              </w:rPr>
            </w:pPr>
            <w:r>
              <w:rPr>
                <w:rFonts w:ascii="宋体" w:cs="宋体" w:eastAsia="宋体" w:hAnsi="宋体" w:hint="eastAsia"/>
                <w:color w:val="auto"/>
                <w:sz w:val="28"/>
                <w:szCs w:val="28"/>
                <w:highlight w:val="none"/>
                <w:u w:val="none"/>
              </w:rPr>
              <w:t>说明</w:t>
            </w:r>
          </w:p>
        </w:tc>
        <w:tc>
          <w:tcPr>
            <w:tcW w:w="6200" w:type="dxa"/>
            <w:tcBorders>
              <w:top w:val="nil"/>
              <w:left w:val="single" w:sz="4" w:space="0" w:color="auto"/>
              <w:bottom w:val="single" w:sz="4" w:space="0" w:color="auto"/>
              <w:right w:val="single" w:sz="4" w:space="0" w:color="auto"/>
            </w:tcBorders>
            <w:shd w:val="clear" w:color="auto" w:fill="auto"/>
            <w:vAlign w:val="center"/>
          </w:tcPr>
          <w:p>
            <w:pPr>
              <w:pStyle w:val="style0"/>
              <w:jc w:val="left"/>
              <w:rPr>
                <w:rFonts w:ascii="宋体" w:cs="宋体" w:eastAsia="宋体" w:hAnsi="宋体" w:hint="eastAsia"/>
                <w:color w:val="auto"/>
                <w:sz w:val="28"/>
                <w:szCs w:val="28"/>
                <w:highlight w:val="none"/>
                <w:u w:val="none"/>
                <w:lang w:val="en-US"/>
              </w:rPr>
            </w:pPr>
            <w:r>
              <w:rPr>
                <w:rFonts w:ascii="宋体" w:cs="宋体" w:eastAsia="宋体" w:hAnsi="宋体" w:hint="eastAsia"/>
                <w:color w:val="auto"/>
                <w:sz w:val="28"/>
                <w:szCs w:val="28"/>
                <w:highlight w:val="none"/>
                <w:u w:val="none"/>
              </w:rPr>
              <w:t>报价需包含</w:t>
            </w:r>
            <w:r>
              <w:rPr>
                <w:rFonts w:ascii="宋体" w:cs="宋体" w:eastAsia="宋体" w:hAnsi="宋体" w:hint="eastAsia"/>
                <w:color w:val="auto"/>
                <w:sz w:val="28"/>
                <w:szCs w:val="28"/>
                <w:highlight w:val="none"/>
                <w:u w:val="none"/>
                <w:lang w:val="en-US" w:eastAsia="zh-CN"/>
              </w:rPr>
              <w:t>维护过程产生的车费、生活费等。维护过程中的器材由维保单位自行提供。</w:t>
            </w:r>
          </w:p>
        </w:tc>
      </w:tr>
    </w:tbl>
    <w:p>
      <w:pPr>
        <w:pStyle w:val="style0"/>
        <w:jc w:val="left"/>
        <w:rPr>
          <w:rFonts w:ascii="宋体" w:cs="宋体" w:eastAsia="宋体" w:hAnsi="宋体"/>
          <w:szCs w:val="21"/>
        </w:rPr>
      </w:pPr>
    </w:p>
    <w:p>
      <w:pPr>
        <w:pStyle w:val="style0"/>
        <w:jc w:val="left"/>
        <w:rPr>
          <w:rFonts w:ascii="宋体" w:cs="宋体" w:eastAsia="宋体" w:hAnsi="宋体"/>
          <w:sz w:val="32"/>
          <w:szCs w:val="32"/>
        </w:rPr>
      </w:pPr>
      <w:r>
        <w:rPr>
          <w:rFonts w:ascii="宋体" w:cs="宋体" w:eastAsia="宋体" w:hAnsi="宋体" w:hint="eastAsia"/>
          <w:sz w:val="32"/>
          <w:szCs w:val="32"/>
        </w:rPr>
        <w:t>说明：</w:t>
      </w:r>
    </w:p>
    <w:p>
      <w:pPr>
        <w:pStyle w:val="style0"/>
        <w:jc w:val="left"/>
        <w:rPr>
          <w:rFonts w:ascii="宋体" w:cs="宋体" w:eastAsia="宋体" w:hAnsi="宋体"/>
          <w:sz w:val="32"/>
          <w:szCs w:val="32"/>
        </w:rPr>
      </w:pPr>
      <w:r>
        <w:rPr>
          <w:rFonts w:ascii="宋体" w:cs="宋体" w:eastAsia="宋体" w:hAnsi="宋体" w:hint="eastAsia"/>
          <w:sz w:val="32"/>
          <w:szCs w:val="32"/>
        </w:rPr>
        <w:t>1.所采购产品为含税开票价格，并为一次性报价。</w:t>
      </w:r>
    </w:p>
    <w:p>
      <w:pPr>
        <w:pStyle w:val="style0"/>
        <w:jc w:val="left"/>
        <w:rPr>
          <w:rFonts w:ascii="宋体" w:cs="宋体" w:eastAsia="宋体" w:hAnsi="宋体"/>
          <w:sz w:val="32"/>
          <w:szCs w:val="32"/>
        </w:rPr>
      </w:pPr>
      <w:r>
        <w:rPr>
          <w:rFonts w:ascii="宋体" w:cs="宋体" w:eastAsia="宋体" w:hAnsi="宋体" w:hint="eastAsia"/>
          <w:sz w:val="32"/>
          <w:szCs w:val="32"/>
        </w:rPr>
        <w:t>2.报价表格式：</w:t>
      </w:r>
      <w:r>
        <w:rPr>
          <w:rFonts w:ascii="宋体" w:cs="宋体" w:eastAsia="宋体" w:hAnsi="宋体" w:hint="eastAsia"/>
          <w:b/>
          <w:bCs/>
          <w:color w:val="ff0000"/>
          <w:sz w:val="32"/>
          <w:szCs w:val="32"/>
        </w:rPr>
        <w:t>盖章密封纸质版文件。</w:t>
      </w:r>
      <w:bookmarkStart w:id="4" w:name="_GoBack"/>
      <w:bookmarkEnd w:id="4"/>
    </w:p>
    <w:p>
      <w:pPr>
        <w:pStyle w:val="style0"/>
        <w:jc w:val="left"/>
        <w:rPr>
          <w:rFonts w:ascii="宋体" w:cs="宋体" w:eastAsia="宋体" w:hAnsi="宋体"/>
          <w:sz w:val="32"/>
          <w:szCs w:val="32"/>
        </w:rPr>
      </w:pPr>
      <w:r>
        <w:rPr>
          <w:rFonts w:ascii="宋体" w:cs="宋体" w:eastAsia="宋体" w:hAnsi="宋体" w:hint="eastAsia"/>
          <w:sz w:val="32"/>
          <w:szCs w:val="32"/>
        </w:rPr>
        <w:t>3.所供产品规格及质量应达到国家标准。</w:t>
      </w:r>
    </w:p>
    <w:p>
      <w:pPr>
        <w:pStyle w:val="style0"/>
        <w:jc w:val="left"/>
        <w:rPr>
          <w:rFonts w:ascii="宋体" w:cs="宋体" w:eastAsia="宋体" w:hAnsi="宋体"/>
          <w:sz w:val="32"/>
          <w:szCs w:val="32"/>
        </w:rPr>
      </w:pPr>
      <w:r>
        <w:rPr>
          <w:rFonts w:ascii="宋体" w:cs="宋体" w:eastAsia="宋体" w:hAnsi="宋体" w:hint="eastAsia"/>
          <w:sz w:val="32"/>
          <w:szCs w:val="32"/>
        </w:rPr>
        <w:t>4.本项目不收取比选保证金。</w:t>
      </w:r>
    </w:p>
    <w:p>
      <w:pPr>
        <w:pStyle w:val="style0"/>
        <w:jc w:val="left"/>
        <w:rPr>
          <w:rFonts w:ascii="宋体" w:cs="宋体" w:eastAsia="宋体" w:hAnsi="宋体"/>
          <w:b/>
          <w:bCs/>
          <w:color w:val="ff0000"/>
          <w:sz w:val="32"/>
          <w:szCs w:val="32"/>
        </w:rPr>
      </w:pPr>
      <w:r>
        <w:rPr>
          <w:rFonts w:ascii="宋体" w:cs="宋体" w:eastAsia="宋体" w:hAnsi="宋体" w:hint="eastAsia"/>
          <w:sz w:val="32"/>
          <w:szCs w:val="32"/>
        </w:rPr>
        <w:t>5.招标方式：</w:t>
      </w:r>
      <w:r>
        <w:rPr>
          <w:rFonts w:ascii="宋体" w:cs="宋体" w:eastAsia="宋体" w:hAnsi="宋体" w:hint="eastAsia"/>
          <w:b/>
          <w:bCs/>
          <w:color w:val="ff0000"/>
          <w:sz w:val="32"/>
          <w:szCs w:val="32"/>
        </w:rPr>
        <w:t>综合评分法</w:t>
      </w:r>
    </w:p>
    <w:p>
      <w:pPr>
        <w:pStyle w:val="style0"/>
        <w:jc w:val="left"/>
        <w:rPr>
          <w:rFonts w:ascii="宋体" w:cs="宋体" w:eastAsia="宋体" w:hAnsi="宋体" w:hint="default"/>
          <w:sz w:val="32"/>
          <w:szCs w:val="32"/>
          <w:lang w:val="en-US" w:eastAsia="zh-CN"/>
        </w:rPr>
      </w:pPr>
      <w:r>
        <w:rPr>
          <w:rFonts w:ascii="宋体" w:cs="宋体" w:eastAsia="宋体" w:hAnsi="宋体" w:hint="eastAsia"/>
          <w:sz w:val="32"/>
          <w:szCs w:val="32"/>
        </w:rPr>
        <w:t>6.付款方式：</w:t>
      </w:r>
      <w:r>
        <w:rPr>
          <w:rFonts w:ascii="宋体" w:cs="宋体" w:eastAsia="宋体" w:hAnsi="宋体" w:hint="eastAsia"/>
          <w:b/>
          <w:bCs/>
          <w:color w:val="ff0000"/>
          <w:sz w:val="32"/>
          <w:szCs w:val="32"/>
          <w:lang w:val="en-US" w:eastAsia="zh-CN"/>
        </w:rPr>
        <w:t>中标后先</w:t>
      </w:r>
      <w:r>
        <w:rPr>
          <w:rFonts w:ascii="宋体" w:cs="宋体" w:eastAsia="宋体" w:hAnsi="宋体" w:hint="eastAsia"/>
          <w:b/>
          <w:bCs/>
          <w:color w:val="ff0000"/>
          <w:sz w:val="32"/>
          <w:szCs w:val="32"/>
        </w:rPr>
        <w:t>支付</w:t>
      </w:r>
      <w:r>
        <w:rPr>
          <w:rFonts w:ascii="宋体" w:cs="宋体" w:eastAsia="宋体" w:hAnsi="宋体" w:hint="eastAsia"/>
          <w:b/>
          <w:bCs/>
          <w:color w:val="ff0000"/>
          <w:sz w:val="32"/>
          <w:szCs w:val="32"/>
          <w:lang w:val="en-US" w:eastAsia="zh-CN"/>
        </w:rPr>
        <w:t>70</w:t>
      </w:r>
      <w:r>
        <w:rPr>
          <w:rFonts w:ascii="宋体" w:cs="宋体" w:eastAsia="宋体" w:hAnsi="宋体" w:hint="eastAsia"/>
          <w:b/>
          <w:bCs/>
          <w:color w:val="ff0000"/>
          <w:sz w:val="32"/>
          <w:szCs w:val="32"/>
        </w:rPr>
        <w:t>%</w:t>
      </w:r>
      <w:r>
        <w:rPr>
          <w:rFonts w:ascii="宋体" w:cs="宋体" w:eastAsia="宋体" w:hAnsi="宋体" w:hint="eastAsia"/>
          <w:b/>
          <w:bCs/>
          <w:color w:val="ff0000"/>
          <w:sz w:val="32"/>
          <w:szCs w:val="32"/>
          <w:lang w:eastAsia="zh-CN"/>
        </w:rPr>
        <w:t>，</w:t>
      </w:r>
      <w:r>
        <w:rPr>
          <w:rFonts w:ascii="宋体" w:cs="宋体" w:eastAsia="宋体" w:hAnsi="宋体" w:hint="eastAsia"/>
          <w:b/>
          <w:bCs/>
          <w:color w:val="ff0000"/>
          <w:sz w:val="32"/>
          <w:szCs w:val="32"/>
          <w:lang w:val="en-US" w:eastAsia="zh-CN"/>
        </w:rPr>
        <w:t>服务期后支付剩余30%。</w:t>
      </w:r>
    </w:p>
    <w:p>
      <w:pPr>
        <w:pStyle w:val="style0"/>
        <w:jc w:val="left"/>
        <w:rPr>
          <w:rFonts w:ascii="宋体" w:cs="宋体" w:eastAsia="宋体" w:hAnsi="宋体"/>
          <w:sz w:val="32"/>
          <w:szCs w:val="32"/>
        </w:rPr>
      </w:pPr>
      <w:r>
        <w:rPr>
          <w:rFonts w:ascii="宋体" w:cs="宋体" w:eastAsia="宋体" w:hAnsi="宋体" w:hint="eastAsia"/>
          <w:sz w:val="32"/>
          <w:szCs w:val="32"/>
        </w:rPr>
        <w:t>7.服务期限：</w:t>
      </w:r>
      <w:r>
        <w:rPr>
          <w:rFonts w:ascii="宋体" w:cs="宋体" w:eastAsia="宋体" w:hAnsi="宋体" w:hint="eastAsia"/>
          <w:sz w:val="32"/>
          <w:szCs w:val="32"/>
          <w:lang w:val="en-US" w:eastAsia="zh-CN"/>
        </w:rPr>
        <w:t>自合同签订之日起365天</w:t>
      </w:r>
    </w:p>
    <w:p>
      <w:pPr>
        <w:pStyle w:val="style0"/>
        <w:jc w:val="left"/>
        <w:rPr>
          <w:rFonts w:ascii="楷体" w:cs="楷体" w:eastAsia="楷体" w:hAnsi="楷体" w:hint="eastAsia"/>
          <w:b/>
          <w:bCs/>
          <w:sz w:val="28"/>
          <w:szCs w:val="28"/>
        </w:rPr>
      </w:pPr>
    </w:p>
    <w:p>
      <w:pPr>
        <w:pStyle w:val="style0"/>
        <w:jc w:val="left"/>
        <w:rPr>
          <w:rFonts w:ascii="楷体" w:cs="楷体" w:eastAsia="楷体" w:hAnsi="楷体" w:hint="eastAsia"/>
          <w:b/>
          <w:bCs/>
          <w:sz w:val="28"/>
          <w:szCs w:val="28"/>
        </w:rPr>
      </w:pPr>
      <w:r>
        <w:rPr>
          <w:rFonts w:ascii="楷体" w:cs="楷体" w:eastAsia="楷体" w:hAnsi="楷体" w:hint="eastAsia"/>
          <w:b/>
          <w:bCs/>
          <w:sz w:val="28"/>
          <w:szCs w:val="28"/>
        </w:rPr>
        <w:t>综合评分明细表</w:t>
      </w:r>
    </w:p>
    <w:tbl>
      <w:tblPr>
        <w:tblStyle w:val="style154"/>
        <w:tblpPr w:leftFromText="180" w:rightFromText="180" w:topFromText="0" w:bottomFromText="0" w:vertAnchor="text" w:horzAnchor="page" w:tblpX="2045" w:tblpY="939"/>
        <w:tblOverlap w:val="neve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10"/>
        <w:gridCol w:w="1386"/>
        <w:gridCol w:w="1232"/>
        <w:gridCol w:w="5006"/>
      </w:tblGrid>
      <w:tr>
        <w:trPr>
          <w:jc w:val="center"/>
        </w:trPr>
        <w:tc>
          <w:tcPr>
            <w:tcW w:w="533" w:type="pct"/>
            <w:tcBorders/>
            <w:vAlign w:val="center"/>
          </w:tcPr>
          <w:p>
            <w:pPr>
              <w:pStyle w:val="style0"/>
              <w:jc w:val="center"/>
              <w:rPr>
                <w:rFonts w:ascii="宋体" w:cs="宋体" w:eastAsia="宋体" w:hAnsi="宋体"/>
                <w:b/>
                <w:bCs/>
                <w:sz w:val="24"/>
              </w:rPr>
            </w:pPr>
            <w:r>
              <w:rPr>
                <w:rFonts w:ascii="宋体" w:cs="宋体" w:eastAsia="宋体" w:hAnsi="宋体" w:hint="eastAsia"/>
                <w:b/>
                <w:bCs/>
                <w:sz w:val="24"/>
              </w:rPr>
              <w:t>序号</w:t>
            </w:r>
          </w:p>
        </w:tc>
        <w:tc>
          <w:tcPr>
            <w:tcW w:w="812" w:type="pct"/>
            <w:tcBorders/>
            <w:vAlign w:val="center"/>
          </w:tcPr>
          <w:p>
            <w:pPr>
              <w:pStyle w:val="style0"/>
              <w:jc w:val="center"/>
              <w:rPr>
                <w:rFonts w:ascii="宋体" w:cs="宋体" w:eastAsia="宋体" w:hAnsi="宋体"/>
                <w:b/>
                <w:bCs/>
                <w:sz w:val="24"/>
              </w:rPr>
            </w:pPr>
            <w:r>
              <w:rPr>
                <w:rFonts w:ascii="宋体" w:cs="宋体" w:eastAsia="宋体" w:hAnsi="宋体" w:hint="eastAsia"/>
                <w:b/>
                <w:bCs/>
                <w:sz w:val="24"/>
              </w:rPr>
              <w:t>评分因素及权值</w:t>
            </w:r>
          </w:p>
        </w:tc>
        <w:tc>
          <w:tcPr>
            <w:tcW w:w="722" w:type="pct"/>
            <w:tcBorders/>
            <w:vAlign w:val="center"/>
          </w:tcPr>
          <w:p>
            <w:pPr>
              <w:pStyle w:val="style0"/>
              <w:jc w:val="center"/>
              <w:rPr>
                <w:rFonts w:ascii="宋体" w:cs="宋体" w:eastAsia="宋体" w:hAnsi="宋体"/>
                <w:b/>
                <w:bCs/>
                <w:sz w:val="24"/>
              </w:rPr>
            </w:pPr>
            <w:r>
              <w:rPr>
                <w:rFonts w:ascii="宋体" w:cs="宋体" w:eastAsia="宋体" w:hAnsi="宋体" w:hint="eastAsia"/>
                <w:b/>
                <w:bCs/>
                <w:sz w:val="24"/>
              </w:rPr>
              <w:t>分值</w:t>
            </w:r>
          </w:p>
        </w:tc>
        <w:tc>
          <w:tcPr>
            <w:tcW w:w="2932" w:type="pct"/>
            <w:tcBorders/>
            <w:vAlign w:val="center"/>
          </w:tcPr>
          <w:p>
            <w:pPr>
              <w:pStyle w:val="style0"/>
              <w:jc w:val="center"/>
              <w:rPr>
                <w:rFonts w:ascii="宋体" w:cs="宋体" w:eastAsia="宋体" w:hAnsi="宋体"/>
                <w:b/>
                <w:bCs/>
                <w:sz w:val="24"/>
              </w:rPr>
            </w:pPr>
            <w:r>
              <w:rPr>
                <w:rFonts w:ascii="宋体" w:cs="宋体" w:eastAsia="宋体" w:hAnsi="宋体" w:hint="eastAsia"/>
                <w:b/>
                <w:bCs/>
                <w:sz w:val="24"/>
              </w:rPr>
              <w:t>评分标准</w:t>
            </w:r>
          </w:p>
        </w:tc>
      </w:tr>
      <w:tr>
        <w:tblPrEx/>
        <w:trPr>
          <w:jc w:val="center"/>
        </w:trPr>
        <w:tc>
          <w:tcPr>
            <w:tcW w:w="533" w:type="pct"/>
            <w:tcBorders/>
            <w:vAlign w:val="center"/>
          </w:tcPr>
          <w:p>
            <w:pPr>
              <w:pStyle w:val="style0"/>
              <w:jc w:val="center"/>
              <w:rPr>
                <w:rFonts w:ascii="宋体" w:cs="宋体" w:eastAsia="宋体" w:hAnsi="宋体"/>
                <w:sz w:val="24"/>
              </w:rPr>
            </w:pPr>
            <w:r>
              <w:rPr>
                <w:rFonts w:ascii="宋体" w:cs="宋体" w:eastAsia="宋体" w:hAnsi="宋体" w:hint="eastAsia"/>
                <w:sz w:val="24"/>
              </w:rPr>
              <w:t>1</w:t>
            </w:r>
          </w:p>
        </w:tc>
        <w:tc>
          <w:tcPr>
            <w:tcW w:w="812" w:type="pct"/>
            <w:tcBorders/>
            <w:vAlign w:val="center"/>
          </w:tcPr>
          <w:p>
            <w:pPr>
              <w:pStyle w:val="style0"/>
              <w:jc w:val="center"/>
              <w:rPr>
                <w:rFonts w:ascii="宋体" w:cs="宋体" w:eastAsia="宋体" w:hAnsi="宋体"/>
                <w:sz w:val="24"/>
              </w:rPr>
            </w:pPr>
            <w:r>
              <w:rPr>
                <w:rFonts w:ascii="宋体" w:cs="宋体" w:eastAsia="宋体" w:hAnsi="宋体" w:hint="eastAsia"/>
                <w:sz w:val="24"/>
              </w:rPr>
              <w:t>投标报价</w:t>
            </w:r>
          </w:p>
          <w:p>
            <w:pPr>
              <w:pStyle w:val="style0"/>
              <w:jc w:val="center"/>
              <w:rPr>
                <w:rFonts w:ascii="宋体" w:cs="宋体" w:eastAsia="宋体" w:hAnsi="宋体"/>
                <w:sz w:val="24"/>
              </w:rPr>
            </w:pPr>
            <w:r>
              <w:rPr>
                <w:rFonts w:ascii="宋体" w:cs="宋体" w:eastAsia="宋体" w:hAnsi="宋体" w:hint="eastAsia"/>
                <w:sz w:val="24"/>
              </w:rPr>
              <w:t>（10%）</w:t>
            </w:r>
          </w:p>
        </w:tc>
        <w:tc>
          <w:tcPr>
            <w:tcW w:w="722" w:type="pct"/>
            <w:tcBorders/>
            <w:vAlign w:val="center"/>
          </w:tcPr>
          <w:p>
            <w:pPr>
              <w:pStyle w:val="style0"/>
              <w:jc w:val="center"/>
              <w:rPr>
                <w:rFonts w:ascii="宋体" w:cs="宋体" w:eastAsia="宋体" w:hAnsi="宋体"/>
                <w:sz w:val="24"/>
              </w:rPr>
            </w:pPr>
            <w:r>
              <w:rPr>
                <w:rFonts w:ascii="宋体" w:cs="宋体" w:eastAsia="宋体" w:hAnsi="宋体" w:hint="eastAsia"/>
                <w:sz w:val="24"/>
              </w:rPr>
              <w:t>（10分）</w:t>
            </w:r>
          </w:p>
        </w:tc>
        <w:tc>
          <w:tcPr>
            <w:tcW w:w="2932" w:type="pct"/>
            <w:tcBorders/>
            <w:vAlign w:val="center"/>
          </w:tcPr>
          <w:p>
            <w:pPr>
              <w:pStyle w:val="style0"/>
              <w:rPr>
                <w:rFonts w:ascii="宋体" w:cs="宋体" w:eastAsia="宋体" w:hAnsi="宋体"/>
                <w:sz w:val="24"/>
              </w:rPr>
            </w:pPr>
            <w:r>
              <w:rPr>
                <w:rFonts w:ascii="宋体" w:cs="宋体" w:eastAsia="宋体" w:hAnsi="宋体" w:hint="eastAsia"/>
                <w:sz w:val="24"/>
              </w:rPr>
              <w:t>有效的投标报价中的最低价为评标基准价，按照下列公式计算每个投标人的投标价格得分。投标报价得分=（评标基准价/投标报价）*价格权重*100%</w:t>
            </w:r>
          </w:p>
        </w:tc>
      </w:tr>
      <w:tr>
        <w:tblPrEx/>
        <w:trPr>
          <w:trHeight w:val="1037" w:hRule="atLeast"/>
          <w:jc w:val="center"/>
        </w:trPr>
        <w:tc>
          <w:tcPr>
            <w:tcW w:w="533" w:type="pct"/>
            <w:vMerge w:val="restart"/>
            <w:tcBorders/>
            <w:vAlign w:val="center"/>
          </w:tcPr>
          <w:p>
            <w:pPr>
              <w:pStyle w:val="style0"/>
              <w:jc w:val="center"/>
              <w:rPr>
                <w:rFonts w:ascii="宋体" w:cs="宋体" w:eastAsia="宋体" w:hAnsi="宋体"/>
                <w:sz w:val="24"/>
              </w:rPr>
            </w:pPr>
            <w:r>
              <w:rPr>
                <w:rFonts w:ascii="宋体" w:cs="宋体" w:eastAsia="宋体" w:hAnsi="宋体" w:hint="eastAsia"/>
                <w:sz w:val="24"/>
              </w:rPr>
              <w:t>2</w:t>
            </w:r>
          </w:p>
        </w:tc>
        <w:tc>
          <w:tcPr>
            <w:tcW w:w="812" w:type="pct"/>
            <w:vMerge w:val="restart"/>
            <w:tcBorders/>
            <w:vAlign w:val="center"/>
          </w:tcPr>
          <w:p>
            <w:pPr>
              <w:pStyle w:val="style0"/>
              <w:jc w:val="center"/>
              <w:rPr>
                <w:rFonts w:ascii="宋体" w:cs="宋体" w:eastAsia="宋体" w:hAnsi="宋体" w:hint="eastAsia"/>
                <w:sz w:val="24"/>
                <w:lang w:val="en-US" w:eastAsia="zh-CN"/>
              </w:rPr>
            </w:pPr>
            <w:r>
              <w:rPr>
                <w:rFonts w:ascii="宋体" w:cs="宋体" w:eastAsia="宋体" w:hAnsi="宋体" w:hint="eastAsia"/>
                <w:sz w:val="24"/>
                <w:lang w:val="en-US" w:eastAsia="zh-CN"/>
              </w:rPr>
              <w:t>服务部分</w:t>
            </w:r>
          </w:p>
          <w:p>
            <w:pPr>
              <w:pStyle w:val="style0"/>
              <w:jc w:val="center"/>
              <w:rPr>
                <w:rFonts w:ascii="宋体" w:cs="宋体" w:eastAsia="宋体" w:hAnsi="宋体"/>
                <w:sz w:val="24"/>
              </w:rPr>
            </w:pPr>
            <w:r>
              <w:rPr>
                <w:rFonts w:ascii="宋体" w:cs="宋体" w:eastAsia="宋体" w:hAnsi="宋体" w:hint="eastAsia"/>
                <w:sz w:val="24"/>
              </w:rPr>
              <w:t>（</w:t>
            </w:r>
            <w:r>
              <w:rPr>
                <w:rFonts w:ascii="宋体" w:cs="宋体" w:eastAsia="宋体" w:hAnsi="宋体" w:hint="eastAsia"/>
                <w:sz w:val="24"/>
                <w:lang w:val="en-US" w:eastAsia="zh-CN"/>
              </w:rPr>
              <w:t>66</w:t>
            </w:r>
            <w:r>
              <w:rPr>
                <w:rFonts w:ascii="宋体" w:cs="宋体" w:eastAsia="宋体" w:hAnsi="宋体" w:hint="eastAsia"/>
                <w:sz w:val="24"/>
              </w:rPr>
              <w:t>%）</w:t>
            </w:r>
          </w:p>
        </w:tc>
        <w:tc>
          <w:tcPr>
            <w:tcW w:w="722" w:type="pct"/>
            <w:tcBorders/>
            <w:vAlign w:val="center"/>
          </w:tcPr>
          <w:p>
            <w:pPr>
              <w:pStyle w:val="style0"/>
              <w:rPr>
                <w:rFonts w:ascii="宋体" w:cs="宋体" w:eastAsia="宋体" w:hAnsi="宋体"/>
                <w:sz w:val="24"/>
              </w:rPr>
            </w:pPr>
            <w:r>
              <w:rPr>
                <w:rFonts w:ascii="宋体" w:cs="宋体" w:eastAsia="宋体" w:hAnsi="宋体" w:hint="eastAsia"/>
                <w:sz w:val="24"/>
              </w:rPr>
              <w:t>实施方案（48分）</w:t>
            </w:r>
          </w:p>
        </w:tc>
        <w:tc>
          <w:tcPr>
            <w:tcW w:w="2932" w:type="pct"/>
            <w:tcBorders/>
          </w:tcPr>
          <w:p>
            <w:pPr>
              <w:pStyle w:val="style0"/>
              <w:rPr>
                <w:rFonts w:ascii="宋体" w:cs="宋体" w:eastAsia="宋体" w:hAnsi="宋体" w:hint="eastAsia"/>
                <w:sz w:val="24"/>
              </w:rPr>
            </w:pPr>
            <w:r>
              <w:rPr>
                <w:rFonts w:ascii="宋体" w:cs="宋体" w:eastAsia="宋体" w:hAnsi="宋体" w:hint="eastAsia"/>
                <w:sz w:val="24"/>
              </w:rPr>
              <w:t>根据供应商提供的针对本项目的项目实施方案进行评审，包含内容：</w:t>
            </w:r>
          </w:p>
          <w:p>
            <w:pPr>
              <w:pStyle w:val="style0"/>
              <w:rPr>
                <w:rFonts w:ascii="宋体" w:cs="宋体" w:eastAsia="宋体" w:hAnsi="宋体" w:hint="eastAsia"/>
                <w:sz w:val="24"/>
                <w:lang w:eastAsia="zh-CN"/>
              </w:rPr>
            </w:pPr>
            <w:r>
              <w:rPr>
                <w:rFonts w:ascii="宋体" w:cs="宋体" w:eastAsia="宋体" w:hAnsi="宋体" w:hint="eastAsia"/>
                <w:sz w:val="24"/>
              </w:rPr>
              <w:t>①实施组织机构</w:t>
            </w:r>
            <w:r>
              <w:rPr>
                <w:rFonts w:ascii="宋体" w:cs="宋体" w:eastAsia="宋体" w:hAnsi="宋体" w:hint="eastAsia"/>
                <w:sz w:val="24"/>
                <w:lang w:eastAsia="zh-CN"/>
              </w:rPr>
              <w:t>，</w:t>
            </w:r>
          </w:p>
          <w:p>
            <w:pPr>
              <w:pStyle w:val="style0"/>
              <w:rPr>
                <w:rFonts w:ascii="宋体" w:cs="宋体" w:eastAsia="宋体" w:hAnsi="宋体" w:hint="eastAsia"/>
                <w:sz w:val="24"/>
                <w:lang w:eastAsia="zh-CN"/>
              </w:rPr>
            </w:pPr>
            <w:r>
              <w:rPr>
                <w:rFonts w:ascii="宋体" w:cs="宋体" w:eastAsia="宋体" w:hAnsi="宋体" w:hint="eastAsia"/>
                <w:sz w:val="24"/>
              </w:rPr>
              <w:t>②项目实施计划</w:t>
            </w:r>
            <w:r>
              <w:rPr>
                <w:rFonts w:ascii="宋体" w:cs="宋体" w:eastAsia="宋体" w:hAnsi="宋体" w:hint="eastAsia"/>
                <w:sz w:val="24"/>
                <w:lang w:eastAsia="zh-CN"/>
              </w:rPr>
              <w:t>，</w:t>
            </w:r>
          </w:p>
          <w:p>
            <w:pPr>
              <w:pStyle w:val="style0"/>
              <w:rPr>
                <w:rFonts w:ascii="宋体" w:cs="宋体" w:eastAsia="宋体" w:hAnsi="宋体" w:hint="eastAsia"/>
                <w:sz w:val="24"/>
                <w:lang w:eastAsia="zh-CN"/>
              </w:rPr>
            </w:pPr>
            <w:r>
              <w:rPr>
                <w:rFonts w:ascii="宋体" w:cs="宋体" w:eastAsia="宋体" w:hAnsi="宋体" w:hint="eastAsia"/>
                <w:sz w:val="24"/>
              </w:rPr>
              <w:t>③人员配置及分工</w:t>
            </w:r>
            <w:r>
              <w:rPr>
                <w:rFonts w:ascii="宋体" w:cs="宋体" w:eastAsia="宋体" w:hAnsi="宋体" w:hint="eastAsia"/>
                <w:sz w:val="24"/>
                <w:lang w:eastAsia="zh-CN"/>
              </w:rPr>
              <w:t>，</w:t>
            </w:r>
          </w:p>
          <w:p>
            <w:pPr>
              <w:pStyle w:val="style0"/>
              <w:rPr>
                <w:rFonts w:ascii="宋体" w:cs="宋体" w:eastAsia="宋体" w:hAnsi="宋体" w:hint="eastAsia"/>
                <w:sz w:val="24"/>
                <w:lang w:eastAsia="zh-CN"/>
              </w:rPr>
            </w:pPr>
            <w:r>
              <w:rPr>
                <w:rFonts w:ascii="宋体" w:cs="宋体" w:eastAsia="宋体" w:hAnsi="宋体" w:hint="eastAsia"/>
                <w:sz w:val="24"/>
              </w:rPr>
              <w:t>④实施保障措施</w:t>
            </w:r>
            <w:r>
              <w:rPr>
                <w:rFonts w:ascii="宋体" w:cs="宋体" w:eastAsia="宋体" w:hAnsi="宋体" w:hint="eastAsia"/>
                <w:sz w:val="24"/>
                <w:lang w:eastAsia="zh-CN"/>
              </w:rPr>
              <w:t>，</w:t>
            </w:r>
          </w:p>
          <w:p>
            <w:pPr>
              <w:pStyle w:val="style0"/>
              <w:rPr>
                <w:rFonts w:ascii="宋体" w:cs="宋体" w:eastAsia="宋体" w:hAnsi="宋体" w:hint="eastAsia"/>
                <w:sz w:val="24"/>
                <w:lang w:eastAsia="zh-CN"/>
              </w:rPr>
            </w:pPr>
            <w:r>
              <w:rPr>
                <w:rFonts w:ascii="宋体" w:cs="宋体" w:eastAsia="宋体" w:hAnsi="宋体" w:hint="eastAsia"/>
                <w:sz w:val="24"/>
              </w:rPr>
              <w:t>⑤应急预案</w:t>
            </w:r>
            <w:r>
              <w:rPr>
                <w:rFonts w:ascii="宋体" w:cs="宋体" w:eastAsia="宋体" w:hAnsi="宋体" w:hint="eastAsia"/>
                <w:sz w:val="24"/>
                <w:lang w:eastAsia="zh-CN"/>
              </w:rPr>
              <w:t>，</w:t>
            </w:r>
          </w:p>
          <w:p>
            <w:pPr>
              <w:pStyle w:val="style0"/>
              <w:rPr>
                <w:rFonts w:ascii="宋体" w:cs="宋体" w:eastAsia="宋体" w:hAnsi="宋体" w:hint="eastAsia"/>
                <w:sz w:val="24"/>
              </w:rPr>
            </w:pPr>
            <w:r>
              <w:rPr>
                <w:rFonts w:ascii="宋体" w:cs="宋体" w:eastAsia="宋体" w:hAnsi="宋体" w:hint="eastAsia"/>
                <w:sz w:val="24"/>
              </w:rPr>
              <w:t>⑥整体技术方案，</w:t>
            </w:r>
          </w:p>
          <w:p>
            <w:pPr>
              <w:pStyle w:val="style0"/>
              <w:rPr>
                <w:rFonts w:ascii="宋体" w:cs="宋体" w:eastAsia="宋体" w:hAnsi="宋体"/>
                <w:sz w:val="24"/>
              </w:rPr>
            </w:pPr>
            <w:r>
              <w:rPr>
                <w:rFonts w:ascii="宋体" w:cs="宋体" w:eastAsia="宋体" w:hAnsi="宋体" w:hint="eastAsia"/>
                <w:sz w:val="24"/>
              </w:rPr>
              <w:t>以上6项齐全无缺陷的得48分，每缺少一项扣8分；每有一项内容有缺陷的扣4分，扣完为止。</w:t>
            </w:r>
          </w:p>
          <w:p>
            <w:pPr>
              <w:pStyle w:val="style0"/>
              <w:rPr>
                <w:rFonts w:ascii="宋体" w:cs="宋体" w:eastAsia="宋体" w:hAnsi="宋体"/>
                <w:sz w:val="24"/>
              </w:rPr>
            </w:pPr>
            <w:r>
              <w:rPr>
                <w:rFonts w:ascii="宋体" w:cs="宋体" w:eastAsia="宋体" w:hAnsi="宋体" w:hint="eastAsia"/>
                <w:sz w:val="24"/>
              </w:rPr>
              <w:t>注：</w:t>
            </w:r>
          </w:p>
          <w:p>
            <w:pPr>
              <w:pStyle w:val="style0"/>
              <w:rPr>
                <w:rFonts w:ascii="宋体" w:cs="宋体" w:eastAsia="宋体" w:hAnsi="宋体" w:hint="eastAsia"/>
                <w:sz w:val="24"/>
              </w:rPr>
            </w:pPr>
            <w:r>
              <w:rPr>
                <w:rFonts w:ascii="宋体" w:cs="宋体" w:eastAsia="宋体" w:hAnsi="宋体" w:hint="eastAsia"/>
                <w:sz w:val="24"/>
              </w:rPr>
              <w:t>①缺陷是指以下情形中的任意一项：项目名称、实施地点、实施内容等与本项目要求不一致；涉及的标准及规范错误；提供的证明材料过期；套用其他项目方案与本项目实施无关；虽有响应但仅有框架或标题；</w:t>
            </w:r>
          </w:p>
          <w:p>
            <w:pPr>
              <w:pStyle w:val="style0"/>
              <w:rPr>
                <w:rFonts w:ascii="宋体" w:cs="宋体" w:eastAsia="宋体" w:hAnsi="宋体"/>
                <w:sz w:val="24"/>
              </w:rPr>
            </w:pPr>
            <w:r>
              <w:rPr>
                <w:rFonts w:ascii="宋体" w:cs="宋体" w:eastAsia="宋体" w:hAnsi="宋体" w:hint="eastAsia"/>
                <w:sz w:val="24"/>
              </w:rPr>
              <w:t>②评审时以评审专家根据自身专业能力结合本项目实际和投标文件响应情况独立评审为准。</w:t>
            </w:r>
          </w:p>
        </w:tc>
      </w:tr>
      <w:tr>
        <w:tblPrEx/>
        <w:trPr>
          <w:trHeight w:val="988" w:hRule="atLeast"/>
          <w:jc w:val="center"/>
        </w:trPr>
        <w:tc>
          <w:tcPr>
            <w:tcW w:w="533" w:type="pct"/>
            <w:vMerge w:val="continue"/>
            <w:tcBorders/>
            <w:vAlign w:val="center"/>
          </w:tcPr>
          <w:p>
            <w:pPr>
              <w:pStyle w:val="style0"/>
              <w:rPr/>
            </w:pPr>
          </w:p>
        </w:tc>
        <w:tc>
          <w:tcPr>
            <w:tcW w:w="812" w:type="pct"/>
            <w:vMerge w:val="continue"/>
            <w:tcBorders/>
            <w:vAlign w:val="center"/>
          </w:tcPr>
          <w:p>
            <w:pPr>
              <w:pStyle w:val="style0"/>
              <w:rPr/>
            </w:pPr>
          </w:p>
        </w:tc>
        <w:tc>
          <w:tcPr>
            <w:tcW w:w="722" w:type="pct"/>
            <w:tcBorders/>
            <w:vAlign w:val="center"/>
          </w:tcPr>
          <w:p>
            <w:pPr>
              <w:pStyle w:val="style0"/>
              <w:jc w:val="center"/>
              <w:rPr>
                <w:rFonts w:ascii="宋体" w:cs="宋体" w:eastAsia="宋体" w:hAnsi="宋体"/>
                <w:sz w:val="24"/>
              </w:rPr>
            </w:pPr>
            <w:r>
              <w:rPr>
                <w:rFonts w:ascii="宋体" w:cs="宋体" w:eastAsia="宋体" w:hAnsi="宋体" w:hint="eastAsia"/>
                <w:sz w:val="24"/>
                <w:lang w:val="en-US" w:eastAsia="zh-CN"/>
              </w:rPr>
              <w:t>过程</w:t>
            </w:r>
            <w:r>
              <w:rPr>
                <w:rFonts w:ascii="宋体" w:cs="宋体" w:eastAsia="宋体" w:hAnsi="宋体" w:hint="eastAsia"/>
                <w:sz w:val="24"/>
              </w:rPr>
              <w:t>服务能力</w:t>
            </w:r>
          </w:p>
          <w:p>
            <w:pPr>
              <w:pStyle w:val="style0"/>
              <w:jc w:val="center"/>
              <w:rPr/>
            </w:pPr>
            <w:r>
              <w:rPr>
                <w:rFonts w:ascii="宋体" w:cs="宋体" w:eastAsia="宋体" w:hAnsi="宋体" w:hint="eastAsia"/>
                <w:sz w:val="24"/>
              </w:rPr>
              <w:t>（</w:t>
            </w:r>
            <w:r>
              <w:rPr>
                <w:rFonts w:ascii="宋体" w:cs="宋体" w:eastAsia="宋体" w:hAnsi="宋体" w:hint="eastAsia"/>
                <w:sz w:val="24"/>
                <w:lang w:val="en-US" w:eastAsia="zh-CN"/>
              </w:rPr>
              <w:t>18</w:t>
            </w:r>
            <w:r>
              <w:rPr>
                <w:rFonts w:ascii="宋体" w:cs="宋体" w:eastAsia="宋体" w:hAnsi="宋体" w:hint="eastAsia"/>
                <w:sz w:val="24"/>
              </w:rPr>
              <w:t>分）</w:t>
            </w:r>
          </w:p>
        </w:tc>
        <w:tc>
          <w:tcPr>
            <w:tcW w:w="2932" w:type="pct"/>
            <w:tcBorders/>
          </w:tcPr>
          <w:p>
            <w:pPr>
              <w:pStyle w:val="style83"/>
              <w:ind w:left="0" w:leftChars="0"/>
              <w:rPr>
                <w:rFonts w:ascii="宋体" w:cs="宋体" w:eastAsia="宋体" w:hAnsi="宋体" w:hint="eastAsia"/>
                <w:sz w:val="24"/>
              </w:rPr>
            </w:pPr>
            <w:r>
              <w:rPr>
                <w:rFonts w:ascii="宋体" w:cs="宋体" w:eastAsia="宋体" w:hAnsi="宋体" w:hint="eastAsia"/>
                <w:sz w:val="24"/>
              </w:rPr>
              <w:t>根据供应商提供的针对本项目的项目实施方案进行评审，包含内容：</w:t>
            </w:r>
          </w:p>
          <w:p>
            <w:pPr>
              <w:pStyle w:val="style83"/>
              <w:ind w:left="0" w:leftChars="0"/>
              <w:rPr>
                <w:rFonts w:ascii="宋体" w:cs="宋体" w:eastAsia="宋体" w:hAnsi="宋体" w:hint="eastAsia"/>
                <w:sz w:val="24"/>
                <w:lang w:eastAsia="zh-CN"/>
              </w:rPr>
            </w:pPr>
            <w:r>
              <w:rPr>
                <w:rFonts w:ascii="宋体" w:cs="宋体" w:eastAsia="宋体" w:hAnsi="宋体" w:hint="eastAsia"/>
                <w:sz w:val="24"/>
              </w:rPr>
              <w:t>①服务体系</w:t>
            </w:r>
            <w:r>
              <w:rPr>
                <w:rFonts w:ascii="宋体" w:cs="宋体" w:eastAsia="宋体" w:hAnsi="宋体" w:hint="eastAsia"/>
                <w:sz w:val="24"/>
                <w:lang w:eastAsia="zh-CN"/>
              </w:rPr>
              <w:t>，</w:t>
            </w:r>
          </w:p>
          <w:p>
            <w:pPr>
              <w:pStyle w:val="style83"/>
              <w:ind w:left="0" w:leftChars="0"/>
              <w:rPr>
                <w:rFonts w:ascii="宋体" w:cs="宋体" w:eastAsia="宋体" w:hAnsi="宋体" w:hint="eastAsia"/>
                <w:sz w:val="24"/>
                <w:lang w:eastAsia="zh-CN"/>
              </w:rPr>
            </w:pPr>
            <w:r>
              <w:rPr>
                <w:rFonts w:ascii="宋体" w:cs="宋体" w:eastAsia="宋体" w:hAnsi="宋体" w:hint="eastAsia"/>
                <w:sz w:val="24"/>
              </w:rPr>
              <w:t>②服务保障措施</w:t>
            </w:r>
            <w:r>
              <w:rPr>
                <w:rFonts w:ascii="宋体" w:cs="宋体" w:eastAsia="宋体" w:hAnsi="宋体" w:hint="eastAsia"/>
                <w:sz w:val="24"/>
                <w:lang w:eastAsia="zh-CN"/>
              </w:rPr>
              <w:t>，</w:t>
            </w:r>
          </w:p>
          <w:p>
            <w:pPr>
              <w:pStyle w:val="style83"/>
              <w:ind w:left="0" w:leftChars="0"/>
              <w:rPr>
                <w:rFonts w:ascii="宋体" w:cs="宋体" w:eastAsia="宋体" w:hAnsi="宋体" w:hint="eastAsia"/>
                <w:sz w:val="24"/>
                <w:lang w:eastAsia="zh-CN"/>
              </w:rPr>
            </w:pPr>
            <w:r>
              <w:rPr>
                <w:rFonts w:ascii="宋体" w:cs="宋体" w:eastAsia="宋体" w:hAnsi="宋体" w:hint="eastAsia"/>
                <w:sz w:val="24"/>
              </w:rPr>
              <w:t>③维护</w:t>
            </w:r>
            <w:r>
              <w:rPr>
                <w:rFonts w:ascii="宋体" w:cs="宋体" w:eastAsia="宋体" w:hAnsi="宋体" w:hint="eastAsia"/>
                <w:sz w:val="24"/>
                <w:lang w:val="en-US" w:eastAsia="zh-CN"/>
              </w:rPr>
              <w:t>维修</w:t>
            </w:r>
            <w:r>
              <w:rPr>
                <w:rFonts w:ascii="宋体" w:cs="宋体" w:eastAsia="宋体" w:hAnsi="宋体" w:hint="eastAsia"/>
                <w:sz w:val="24"/>
              </w:rPr>
              <w:t>响应时间</w:t>
            </w:r>
            <w:r>
              <w:rPr>
                <w:rFonts w:ascii="宋体" w:cs="宋体" w:eastAsia="宋体" w:hAnsi="宋体" w:hint="eastAsia"/>
                <w:sz w:val="24"/>
                <w:lang w:eastAsia="zh-CN"/>
              </w:rPr>
              <w:t>，</w:t>
            </w:r>
          </w:p>
          <w:p>
            <w:pPr>
              <w:pStyle w:val="style83"/>
              <w:ind w:left="0" w:leftChars="0"/>
              <w:rPr>
                <w:rFonts w:ascii="宋体" w:cs="宋体" w:eastAsia="宋体" w:hAnsi="宋体"/>
                <w:sz w:val="24"/>
              </w:rPr>
            </w:pPr>
            <w:r>
              <w:rPr>
                <w:rFonts w:ascii="宋体" w:cs="宋体" w:eastAsia="宋体" w:hAnsi="宋体" w:hint="eastAsia"/>
                <w:sz w:val="24"/>
              </w:rPr>
              <w:t>以上3项齐全无缺陷的得</w:t>
            </w:r>
            <w:r>
              <w:rPr>
                <w:rFonts w:ascii="宋体" w:cs="宋体" w:eastAsia="宋体" w:hAnsi="宋体" w:hint="eastAsia"/>
                <w:sz w:val="24"/>
                <w:lang w:val="en-US" w:eastAsia="zh-CN"/>
              </w:rPr>
              <w:t>18</w:t>
            </w:r>
            <w:r>
              <w:rPr>
                <w:rFonts w:ascii="宋体" w:cs="宋体" w:eastAsia="宋体" w:hAnsi="宋体" w:hint="eastAsia"/>
                <w:sz w:val="24"/>
              </w:rPr>
              <w:t>分，每缺少一项扣</w:t>
            </w:r>
            <w:r>
              <w:rPr>
                <w:rFonts w:ascii="宋体" w:cs="宋体" w:eastAsia="宋体" w:hAnsi="宋体" w:hint="eastAsia"/>
                <w:sz w:val="24"/>
                <w:lang w:val="en-US" w:eastAsia="zh-CN"/>
              </w:rPr>
              <w:t>6</w:t>
            </w:r>
            <w:r>
              <w:rPr>
                <w:rFonts w:ascii="宋体" w:cs="宋体" w:eastAsia="宋体" w:hAnsi="宋体" w:hint="eastAsia"/>
                <w:sz w:val="24"/>
              </w:rPr>
              <w:t>分；每有一项内容有缺陷的扣</w:t>
            </w:r>
            <w:r>
              <w:rPr>
                <w:rFonts w:ascii="宋体" w:cs="宋体" w:eastAsia="宋体" w:hAnsi="宋体" w:hint="eastAsia"/>
                <w:sz w:val="24"/>
                <w:lang w:val="en-US" w:eastAsia="zh-CN"/>
              </w:rPr>
              <w:t>3</w:t>
            </w:r>
            <w:r>
              <w:rPr>
                <w:rFonts w:ascii="宋体" w:cs="宋体" w:eastAsia="宋体" w:hAnsi="宋体" w:hint="eastAsia"/>
                <w:sz w:val="24"/>
              </w:rPr>
              <w:t>分，扣完为止。</w:t>
            </w:r>
          </w:p>
          <w:p>
            <w:pPr>
              <w:pStyle w:val="style83"/>
              <w:ind w:left="0" w:leftChars="0"/>
              <w:rPr>
                <w:rFonts w:ascii="宋体" w:cs="宋体" w:eastAsia="宋体" w:hAnsi="宋体"/>
                <w:sz w:val="24"/>
              </w:rPr>
            </w:pPr>
            <w:r>
              <w:rPr>
                <w:rFonts w:ascii="宋体" w:cs="宋体" w:eastAsia="宋体" w:hAnsi="宋体" w:hint="eastAsia"/>
                <w:sz w:val="24"/>
              </w:rPr>
              <w:t>注：①缺陷是指以下情形中的任意一项：项目名称、实施地点、实施内容等与本项目要求不一致；涉及的标准及规范错误；提供的证明材料过期；套用其他项目方案与本项目实施无关；虽有响应但仅有框架或标题；</w:t>
            </w:r>
          </w:p>
          <w:p>
            <w:pPr>
              <w:pStyle w:val="style83"/>
              <w:ind w:left="0" w:leftChars="0"/>
              <w:rPr>
                <w:rFonts w:ascii="宋体" w:cs="宋体" w:eastAsia="宋体" w:hAnsi="宋体"/>
                <w:sz w:val="24"/>
              </w:rPr>
            </w:pPr>
            <w:r>
              <w:rPr>
                <w:rFonts w:ascii="宋体" w:cs="宋体" w:eastAsia="宋体" w:hAnsi="宋体" w:hint="eastAsia"/>
                <w:sz w:val="24"/>
              </w:rPr>
              <w:t>②评审时以评审专家根据自身专业能力结合本项目实际和投标文件响应情况独立评审为准。</w:t>
            </w:r>
          </w:p>
        </w:tc>
      </w:tr>
      <w:tr>
        <w:tblPrEx/>
        <w:trPr>
          <w:trHeight w:val="942" w:hRule="atLeast"/>
          <w:jc w:val="center"/>
        </w:trPr>
        <w:tc>
          <w:tcPr>
            <w:tcW w:w="533" w:type="pct"/>
            <w:vMerge w:val="restart"/>
            <w:tcBorders/>
            <w:vAlign w:val="center"/>
          </w:tcPr>
          <w:p>
            <w:pPr>
              <w:pStyle w:val="style0"/>
              <w:jc w:val="center"/>
              <w:rPr>
                <w:rFonts w:ascii="宋体" w:cs="宋体" w:eastAsia="宋体" w:hAnsi="宋体"/>
                <w:sz w:val="24"/>
              </w:rPr>
            </w:pPr>
            <w:r>
              <w:rPr>
                <w:rFonts w:ascii="宋体" w:cs="宋体" w:eastAsia="宋体" w:hAnsi="宋体" w:hint="eastAsia"/>
                <w:sz w:val="24"/>
              </w:rPr>
              <w:t>3</w:t>
            </w:r>
          </w:p>
        </w:tc>
        <w:tc>
          <w:tcPr>
            <w:tcW w:w="812" w:type="pct"/>
            <w:vMerge w:val="restart"/>
            <w:tcBorders/>
            <w:vAlign w:val="center"/>
          </w:tcPr>
          <w:p>
            <w:pPr>
              <w:pStyle w:val="style0"/>
              <w:jc w:val="center"/>
              <w:rPr>
                <w:rFonts w:ascii="宋体" w:cs="宋体" w:eastAsia="宋体" w:hAnsi="宋体"/>
                <w:sz w:val="24"/>
              </w:rPr>
            </w:pPr>
            <w:r>
              <w:rPr>
                <w:rFonts w:ascii="宋体" w:cs="宋体" w:eastAsia="宋体" w:hAnsi="宋体" w:hint="eastAsia"/>
                <w:sz w:val="24"/>
              </w:rPr>
              <w:t>商务部分</w:t>
            </w:r>
          </w:p>
          <w:p>
            <w:pPr>
              <w:pStyle w:val="style0"/>
              <w:jc w:val="center"/>
              <w:rPr>
                <w:rFonts w:ascii="宋体" w:cs="宋体" w:eastAsia="宋体" w:hAnsi="宋体"/>
                <w:sz w:val="24"/>
              </w:rPr>
            </w:pPr>
            <w:r>
              <w:rPr>
                <w:rFonts w:ascii="宋体" w:cs="宋体" w:eastAsia="宋体" w:hAnsi="宋体" w:hint="eastAsia"/>
                <w:sz w:val="24"/>
              </w:rPr>
              <w:t>（</w:t>
            </w:r>
            <w:r>
              <w:rPr>
                <w:rFonts w:ascii="宋体" w:cs="宋体" w:eastAsia="宋体" w:hAnsi="宋体" w:hint="eastAsia"/>
                <w:sz w:val="24"/>
                <w:lang w:val="en-US" w:eastAsia="zh-CN"/>
              </w:rPr>
              <w:t>24</w:t>
            </w:r>
            <w:r>
              <w:rPr>
                <w:rFonts w:ascii="宋体" w:cs="宋体" w:eastAsia="宋体" w:hAnsi="宋体" w:hint="eastAsia"/>
                <w:sz w:val="24"/>
              </w:rPr>
              <w:t>%）</w:t>
            </w:r>
          </w:p>
        </w:tc>
        <w:tc>
          <w:tcPr>
            <w:tcW w:w="722" w:type="pct"/>
            <w:tcBorders/>
            <w:vAlign w:val="center"/>
          </w:tcPr>
          <w:p>
            <w:pPr>
              <w:pStyle w:val="style83"/>
              <w:ind w:left="0" w:leftChars="0"/>
              <w:jc w:val="center"/>
              <w:rPr>
                <w:rFonts w:ascii="宋体" w:cs="宋体" w:eastAsia="宋体" w:hAnsi="宋体"/>
                <w:sz w:val="24"/>
                <w:szCs w:val="22"/>
              </w:rPr>
            </w:pPr>
            <w:r>
              <w:rPr>
                <w:rFonts w:ascii="宋体" w:cs="宋体" w:eastAsia="宋体" w:hAnsi="宋体"/>
                <w:sz w:val="24"/>
                <w:szCs w:val="22"/>
              </w:rPr>
              <w:t>企业实力能力</w:t>
            </w:r>
          </w:p>
          <w:p>
            <w:pPr>
              <w:pStyle w:val="style83"/>
              <w:ind w:left="0" w:leftChars="0"/>
              <w:jc w:val="center"/>
              <w:rPr>
                <w:rFonts w:ascii="宋体" w:cs="宋体" w:eastAsia="宋体" w:hAnsi="宋体"/>
                <w:sz w:val="24"/>
              </w:rPr>
            </w:pPr>
            <w:r>
              <w:rPr>
                <w:rFonts w:ascii="宋体" w:cs="宋体" w:eastAsia="宋体" w:hAnsi="宋体"/>
                <w:sz w:val="24"/>
                <w:szCs w:val="22"/>
              </w:rPr>
              <w:t>（</w:t>
            </w:r>
            <w:r>
              <w:rPr>
                <w:rFonts w:ascii="宋体" w:cs="宋体" w:eastAsia="宋体" w:hAnsi="宋体" w:hint="eastAsia"/>
                <w:sz w:val="24"/>
                <w:szCs w:val="22"/>
                <w:lang w:val="en-US" w:eastAsia="zh-CN"/>
              </w:rPr>
              <w:t>20</w:t>
            </w:r>
            <w:r>
              <w:rPr>
                <w:rFonts w:ascii="宋体" w:cs="宋体" w:eastAsia="宋体" w:hAnsi="宋体"/>
                <w:sz w:val="24"/>
                <w:szCs w:val="22"/>
              </w:rPr>
              <w:t>分）</w:t>
            </w:r>
          </w:p>
        </w:tc>
        <w:tc>
          <w:tcPr>
            <w:tcW w:w="2932" w:type="pct"/>
            <w:tcBorders/>
          </w:tcPr>
          <w:p>
            <w:pPr>
              <w:pStyle w:val="style4102"/>
              <w:spacing w:lineRule="auto" w:line="240"/>
              <w:ind w:firstLine="0"/>
              <w:rPr>
                <w:rFonts w:cs="宋体" w:eastAsia="宋体" w:hint="default"/>
                <w:sz w:val="24"/>
                <w:lang w:val="en-US" w:eastAsia="zh-CN"/>
              </w:rPr>
            </w:pPr>
            <w:r>
              <w:rPr>
                <w:rFonts w:ascii="宋体" w:cs="宋体" w:eastAsia="宋体" w:hAnsi="宋体" w:hint="eastAsia"/>
                <w:sz w:val="24"/>
              </w:rPr>
              <w:t>①</w:t>
            </w:r>
            <w:r>
              <w:rPr>
                <w:rFonts w:cs="宋体" w:eastAsia="宋体" w:hint="default"/>
                <w:sz w:val="24"/>
                <w:lang w:val="en-US" w:eastAsia="zh-CN"/>
              </w:rPr>
              <w:t>供应商具有注册消防工程师不少于2人，其中一级注册消防工程师不少于1人，在此基础上每增加1名一级注册消防工程师得</w:t>
            </w:r>
            <w:r>
              <w:rPr>
                <w:rFonts w:cs="宋体" w:eastAsia="宋体" w:hint="eastAsia"/>
                <w:sz w:val="24"/>
                <w:lang w:val="en-US" w:eastAsia="zh-CN"/>
              </w:rPr>
              <w:t>4</w:t>
            </w:r>
            <w:r>
              <w:rPr>
                <w:rFonts w:cs="宋体" w:eastAsia="宋体" w:hint="default"/>
                <w:sz w:val="24"/>
                <w:lang w:val="en-US" w:eastAsia="zh-CN"/>
              </w:rPr>
              <w:t>分，最多得</w:t>
            </w:r>
            <w:r>
              <w:rPr>
                <w:rFonts w:cs="宋体" w:eastAsia="宋体" w:hint="eastAsia"/>
                <w:sz w:val="24"/>
                <w:lang w:val="en-US" w:eastAsia="zh-CN"/>
              </w:rPr>
              <w:t>8</w:t>
            </w:r>
            <w:r>
              <w:rPr>
                <w:rFonts w:cs="宋体" w:eastAsia="宋体" w:hint="default"/>
                <w:sz w:val="24"/>
                <w:lang w:val="en-US" w:eastAsia="zh-CN"/>
              </w:rPr>
              <w:t>分；</w:t>
            </w:r>
          </w:p>
          <w:p>
            <w:pPr>
              <w:pStyle w:val="style4102"/>
              <w:spacing w:lineRule="auto" w:line="240"/>
              <w:ind w:firstLine="0"/>
              <w:rPr>
                <w:rFonts w:cs="宋体" w:eastAsia="宋体" w:hint="default"/>
                <w:sz w:val="24"/>
                <w:lang w:val="en-US" w:eastAsia="zh-CN"/>
              </w:rPr>
            </w:pPr>
            <w:r>
              <w:rPr>
                <w:rFonts w:ascii="宋体" w:cs="宋体" w:eastAsia="宋体" w:hAnsi="宋体" w:hint="eastAsia"/>
                <w:sz w:val="24"/>
              </w:rPr>
              <w:t>②</w:t>
            </w:r>
            <w:r>
              <w:rPr>
                <w:rFonts w:cs="宋体" w:eastAsia="宋体" w:hint="default"/>
                <w:sz w:val="24"/>
                <w:lang w:val="en-US" w:eastAsia="zh-CN"/>
              </w:rPr>
              <w:t>取得消防操作员中级技能等级以上的在6人基础上每增加1人得</w:t>
            </w:r>
            <w:r>
              <w:rPr>
                <w:rFonts w:cs="宋体" w:eastAsia="宋体" w:hint="eastAsia"/>
                <w:sz w:val="24"/>
                <w:lang w:val="en-US" w:eastAsia="zh-CN"/>
              </w:rPr>
              <w:t>4</w:t>
            </w:r>
            <w:r>
              <w:rPr>
                <w:rFonts w:cs="宋体" w:eastAsia="宋体" w:hint="default"/>
                <w:sz w:val="24"/>
                <w:lang w:val="en-US" w:eastAsia="zh-CN"/>
              </w:rPr>
              <w:t>分，最多得</w:t>
            </w:r>
            <w:r>
              <w:rPr>
                <w:rFonts w:cs="宋体" w:eastAsia="宋体" w:hint="eastAsia"/>
                <w:sz w:val="24"/>
                <w:lang w:val="en-US" w:eastAsia="zh-CN"/>
              </w:rPr>
              <w:t>8</w:t>
            </w:r>
            <w:r>
              <w:rPr>
                <w:rFonts w:cs="宋体" w:eastAsia="宋体" w:hint="default"/>
                <w:sz w:val="24"/>
                <w:lang w:val="en-US" w:eastAsia="zh-CN"/>
              </w:rPr>
              <w:t>分；</w:t>
            </w:r>
          </w:p>
          <w:p>
            <w:pPr>
              <w:pStyle w:val="style4102"/>
              <w:spacing w:lineRule="auto" w:line="240"/>
              <w:ind w:firstLine="0"/>
              <w:rPr>
                <w:rFonts w:cs="宋体" w:eastAsia="宋体" w:hint="default"/>
                <w:sz w:val="24"/>
                <w:lang w:val="en-US" w:eastAsia="zh-CN"/>
              </w:rPr>
            </w:pPr>
            <w:r>
              <w:rPr>
                <w:rFonts w:ascii="宋体" w:cs="宋体" w:eastAsia="宋体" w:hAnsi="宋体" w:hint="eastAsia"/>
                <w:sz w:val="24"/>
              </w:rPr>
              <w:t>③</w:t>
            </w:r>
            <w:r>
              <w:rPr>
                <w:rFonts w:cs="宋体" w:eastAsia="宋体" w:hint="default"/>
                <w:sz w:val="24"/>
                <w:lang w:val="en-US" w:eastAsia="zh-CN"/>
              </w:rPr>
              <w:t>取得特种作业操作资格证（高处作业）的每有1人得</w:t>
            </w:r>
            <w:r>
              <w:rPr>
                <w:rFonts w:cs="宋体" w:eastAsia="宋体" w:hint="eastAsia"/>
                <w:sz w:val="24"/>
                <w:lang w:val="en-US" w:eastAsia="zh-CN"/>
              </w:rPr>
              <w:t>2</w:t>
            </w:r>
            <w:r>
              <w:rPr>
                <w:rFonts w:cs="宋体" w:eastAsia="宋体" w:hint="default"/>
                <w:sz w:val="24"/>
                <w:lang w:val="en-US" w:eastAsia="zh-CN"/>
              </w:rPr>
              <w:t>分，最高得</w:t>
            </w:r>
            <w:r>
              <w:rPr>
                <w:rFonts w:cs="宋体" w:eastAsia="宋体" w:hint="eastAsia"/>
                <w:sz w:val="24"/>
                <w:lang w:val="en-US" w:eastAsia="zh-CN"/>
              </w:rPr>
              <w:t>4</w:t>
            </w:r>
            <w:r>
              <w:rPr>
                <w:rFonts w:cs="宋体" w:eastAsia="宋体" w:hint="default"/>
                <w:sz w:val="24"/>
                <w:lang w:val="en-US" w:eastAsia="zh-CN"/>
              </w:rPr>
              <w:t>分。</w:t>
            </w:r>
          </w:p>
          <w:p>
            <w:pPr>
              <w:pStyle w:val="style4102"/>
              <w:spacing w:lineRule="auto" w:line="240"/>
              <w:ind w:firstLine="0"/>
              <w:rPr>
                <w:rFonts w:cs="宋体" w:eastAsia="宋体" w:hint="default"/>
                <w:sz w:val="24"/>
                <w:lang w:val="en-US" w:eastAsia="zh-CN"/>
              </w:rPr>
            </w:pPr>
            <w:r>
              <w:rPr>
                <w:rFonts w:cs="宋体" w:eastAsia="宋体" w:hint="default"/>
                <w:sz w:val="24"/>
                <w:lang w:val="en-US" w:eastAsia="zh-CN"/>
              </w:rPr>
              <w:t>其余不得分；本项最高得</w:t>
            </w:r>
            <w:r>
              <w:rPr>
                <w:rFonts w:cs="宋体" w:eastAsia="宋体" w:hint="eastAsia"/>
                <w:sz w:val="24"/>
                <w:lang w:val="en-US" w:eastAsia="zh-CN"/>
              </w:rPr>
              <w:t>20</w:t>
            </w:r>
            <w:r>
              <w:rPr>
                <w:rFonts w:cs="宋体" w:eastAsia="宋体" w:hint="default"/>
                <w:sz w:val="24"/>
                <w:lang w:val="en-US" w:eastAsia="zh-CN"/>
              </w:rPr>
              <w:t>分。</w:t>
            </w:r>
          </w:p>
          <w:p>
            <w:pPr>
              <w:pStyle w:val="style4102"/>
              <w:spacing w:lineRule="auto" w:line="240"/>
              <w:ind w:firstLine="0"/>
              <w:rPr/>
            </w:pPr>
            <w:r>
              <w:rPr>
                <w:rFonts w:cs="宋体" w:eastAsia="宋体" w:hint="default"/>
                <w:sz w:val="24"/>
                <w:lang w:val="en-US" w:eastAsia="zh-CN"/>
              </w:rPr>
              <w:t>注：提供人员清单及相关证书复印件（原件备查）及在职证明材料并加盖投标人鲜章。（同一人员不重复得分）</w:t>
            </w:r>
          </w:p>
        </w:tc>
      </w:tr>
      <w:tr>
        <w:tblPrEx/>
        <w:trPr>
          <w:trHeight w:val="1731" w:hRule="atLeast"/>
          <w:jc w:val="center"/>
        </w:trPr>
        <w:tc>
          <w:tcPr>
            <w:tcW w:w="533" w:type="pct"/>
            <w:vMerge w:val="continue"/>
            <w:tcBorders/>
          </w:tcPr>
          <w:p>
            <w:pPr>
              <w:pStyle w:val="style83"/>
              <w:ind w:left="0" w:leftChars="0"/>
              <w:rPr/>
            </w:pPr>
          </w:p>
        </w:tc>
        <w:tc>
          <w:tcPr>
            <w:tcW w:w="812" w:type="pct"/>
            <w:vMerge w:val="continue"/>
            <w:tcBorders/>
            <w:vAlign w:val="center"/>
          </w:tcPr>
          <w:p>
            <w:pPr>
              <w:pStyle w:val="style83"/>
              <w:ind w:left="0" w:leftChars="0"/>
              <w:rPr/>
            </w:pPr>
          </w:p>
        </w:tc>
        <w:tc>
          <w:tcPr>
            <w:tcW w:w="722" w:type="pct"/>
            <w:tcBorders/>
            <w:vAlign w:val="center"/>
          </w:tcPr>
          <w:p>
            <w:pPr>
              <w:pStyle w:val="style0"/>
              <w:jc w:val="center"/>
              <w:rPr>
                <w:rFonts w:ascii="宋体" w:cs="宋体" w:eastAsia="宋体" w:hAnsi="宋体"/>
                <w:sz w:val="24"/>
              </w:rPr>
            </w:pPr>
            <w:r>
              <w:rPr>
                <w:rFonts w:ascii="宋体" w:cs="宋体" w:eastAsia="宋体" w:hAnsi="宋体" w:hint="eastAsia"/>
                <w:sz w:val="24"/>
              </w:rPr>
              <w:t>同类业绩</w:t>
            </w:r>
          </w:p>
          <w:p>
            <w:pPr>
              <w:pStyle w:val="style0"/>
              <w:jc w:val="center"/>
              <w:rPr>
                <w:rFonts w:ascii="宋体" w:cs="宋体" w:eastAsia="宋体" w:hAnsi="宋体"/>
                <w:sz w:val="24"/>
                <w:szCs w:val="22"/>
              </w:rPr>
            </w:pPr>
            <w:r>
              <w:rPr>
                <w:rFonts w:ascii="宋体" w:cs="宋体" w:eastAsia="宋体" w:hAnsi="宋体" w:hint="eastAsia"/>
                <w:sz w:val="24"/>
              </w:rPr>
              <w:t>（</w:t>
            </w:r>
            <w:r>
              <w:rPr>
                <w:rFonts w:ascii="宋体" w:cs="宋体" w:eastAsia="宋体" w:hAnsi="宋体" w:hint="eastAsia"/>
                <w:sz w:val="24"/>
                <w:lang w:val="en-US" w:eastAsia="zh-CN"/>
              </w:rPr>
              <w:t>4</w:t>
            </w:r>
            <w:r>
              <w:rPr>
                <w:rFonts w:ascii="宋体" w:cs="宋体" w:eastAsia="宋体" w:hAnsi="宋体" w:hint="eastAsia"/>
                <w:sz w:val="24"/>
              </w:rPr>
              <w:t>分）</w:t>
            </w:r>
          </w:p>
        </w:tc>
        <w:tc>
          <w:tcPr>
            <w:tcW w:w="2932" w:type="pct"/>
            <w:tcBorders/>
          </w:tcPr>
          <w:p>
            <w:pPr>
              <w:pStyle w:val="style4102"/>
              <w:spacing w:lineRule="auto" w:line="240"/>
              <w:ind w:firstLine="0"/>
              <w:rPr>
                <w:rFonts w:cs="宋体" w:eastAsia="宋体"/>
                <w:sz w:val="24"/>
              </w:rPr>
            </w:pPr>
            <w:r>
              <w:rPr>
                <w:rFonts w:cs="宋体" w:eastAsia="宋体" w:hint="eastAsia"/>
                <w:sz w:val="24"/>
              </w:rPr>
              <w:t>供应商提供自2022年1月1日（含）以来的类似项目业绩，每提供一个得</w:t>
            </w:r>
            <w:r>
              <w:rPr>
                <w:rFonts w:cs="宋体" w:eastAsia="宋体" w:hint="eastAsia"/>
                <w:sz w:val="24"/>
                <w:lang w:val="en-US" w:eastAsia="zh-CN"/>
              </w:rPr>
              <w:t>2</w:t>
            </w:r>
            <w:r>
              <w:rPr>
                <w:rFonts w:cs="宋体" w:eastAsia="宋体" w:hint="eastAsia"/>
                <w:sz w:val="24"/>
              </w:rPr>
              <w:t>分，最多得</w:t>
            </w:r>
            <w:r>
              <w:rPr>
                <w:rFonts w:cs="宋体" w:eastAsia="宋体" w:hint="eastAsia"/>
                <w:sz w:val="24"/>
                <w:lang w:val="en-US" w:eastAsia="zh-CN"/>
              </w:rPr>
              <w:t>4</w:t>
            </w:r>
            <w:r>
              <w:rPr>
                <w:rFonts w:cs="宋体" w:eastAsia="宋体" w:hint="eastAsia"/>
                <w:sz w:val="24"/>
              </w:rPr>
              <w:t>分。</w:t>
            </w:r>
          </w:p>
          <w:p>
            <w:pPr>
              <w:pStyle w:val="style4102"/>
              <w:ind w:firstLine="0"/>
              <w:rPr>
                <w:rFonts w:ascii="宋体" w:cs="宋体" w:eastAsia="宋体" w:hAnsi="宋体"/>
                <w:sz w:val="24"/>
              </w:rPr>
            </w:pPr>
            <w:r>
              <w:rPr>
                <w:rFonts w:cs="宋体" w:eastAsia="宋体" w:hint="eastAsia"/>
                <w:sz w:val="24"/>
              </w:rPr>
              <w:t>注：提供合同复印件或中标（成交）通知书复印件并加盖供应商鲜章。</w:t>
            </w:r>
          </w:p>
        </w:tc>
      </w:tr>
      <w:bookmarkStart w:id="5" w:name="_Toc25079259"/>
      <w:bookmarkStart w:id="6" w:name="_Toc12540"/>
    </w:tbl>
    <w:p>
      <w:pPr>
        <w:pStyle w:val="style0"/>
        <w:rPr>
          <w:sz w:val="36"/>
          <w:szCs w:val="28"/>
        </w:rPr>
      </w:pPr>
      <w:r>
        <w:rPr>
          <w:rFonts w:hint="eastAsia"/>
          <w:sz w:val="36"/>
          <w:szCs w:val="28"/>
        </w:rPr>
        <w:br w:type="page"/>
      </w:r>
    </w:p>
    <w:p>
      <w:pPr>
        <w:pStyle w:val="style1"/>
        <w:spacing w:before="624" w:after="624"/>
        <w:rPr>
          <w:sz w:val="36"/>
          <w:szCs w:val="28"/>
        </w:rPr>
      </w:pPr>
      <w:r>
        <w:rPr>
          <w:rFonts w:hint="eastAsia"/>
          <w:sz w:val="36"/>
          <w:szCs w:val="28"/>
        </w:rPr>
        <w:t>投标文件格式</w:t>
      </w:r>
      <w:bookmarkEnd w:id="5"/>
      <w:bookmarkEnd w:id="6"/>
    </w:p>
    <w:p>
      <w:pPr>
        <w:pStyle w:val="style0"/>
        <w:widowControl/>
        <w:spacing w:lineRule="exact" w:line="580"/>
        <w:ind w:firstLine="627" w:firstLineChars="196"/>
        <w:outlineLvl w:val="1"/>
        <w:rPr>
          <w:rFonts w:ascii="仿宋_GB2312" w:cs="仿宋_GB2312" w:eastAsia="仿宋_GB2312" w:hAnsi="仿宋_GB2312"/>
          <w:sz w:val="32"/>
          <w:szCs w:val="32"/>
        </w:rPr>
      </w:pPr>
      <w:r>
        <w:rPr>
          <w:rFonts w:ascii="仿宋_GB2312" w:cs="仿宋_GB2312" w:eastAsia="仿宋_GB2312" w:hAnsi="仿宋_GB2312" w:hint="eastAsia"/>
          <w:sz w:val="32"/>
          <w:szCs w:val="32"/>
        </w:rPr>
        <w:t>一、本章所制投标文件格式，除格式中明确将该格式作为实质性要求的，一律不具有强制性，但投标人提交的投标文件可能影响评审小组评判的，可能作无效处理。</w:t>
      </w:r>
    </w:p>
    <w:p>
      <w:pPr>
        <w:pStyle w:val="style0"/>
        <w:widowControl/>
        <w:spacing w:lineRule="exact" w:line="580"/>
        <w:ind w:firstLine="627" w:firstLineChars="196"/>
        <w:outlineLvl w:val="1"/>
        <w:rPr>
          <w:rFonts w:ascii="仿宋_GB2312" w:cs="仿宋_GB2312" w:eastAsia="仿宋_GB2312" w:hAnsi="仿宋_GB2312"/>
          <w:sz w:val="32"/>
          <w:szCs w:val="32"/>
        </w:rPr>
      </w:pPr>
      <w:r>
        <w:rPr>
          <w:rFonts w:ascii="仿宋_GB2312" w:cs="仿宋_GB2312" w:eastAsia="仿宋_GB2312" w:hAnsi="仿宋_GB2312" w:hint="eastAsia"/>
          <w:sz w:val="32"/>
          <w:szCs w:val="32"/>
        </w:rPr>
        <w:t>二、本章所制投标文件格式有关表格中的备注栏，由投标人根据自身情况作解释性说明，不作为必填项。</w:t>
      </w:r>
    </w:p>
    <w:p>
      <w:pPr>
        <w:pStyle w:val="style0"/>
        <w:rPr/>
      </w:pPr>
    </w:p>
    <w:p>
      <w:pPr>
        <w:pStyle w:val="style0"/>
        <w:rPr>
          <w:rFonts w:ascii="楷体" w:cs="楷体" w:eastAsia="楷体" w:hAnsi="楷体"/>
          <w:b/>
          <w:bCs/>
          <w:sz w:val="48"/>
          <w:szCs w:val="48"/>
        </w:rPr>
      </w:pPr>
      <w:r>
        <w:rPr>
          <w:rFonts w:ascii="楷体" w:cs="楷体" w:eastAsia="楷体" w:hAnsi="楷体" w:hint="eastAsia"/>
          <w:b/>
          <w:bCs/>
          <w:sz w:val="48"/>
          <w:szCs w:val="48"/>
        </w:rPr>
        <w:br w:type="page"/>
      </w:r>
    </w:p>
    <w:p>
      <w:pPr>
        <w:pStyle w:val="style0"/>
        <w:jc w:val="center"/>
        <w:rPr>
          <w:rFonts w:ascii="楷体" w:cs="楷体" w:eastAsia="楷体" w:hAnsi="楷体"/>
          <w:b/>
          <w:bCs/>
          <w:sz w:val="48"/>
          <w:szCs w:val="48"/>
        </w:rPr>
      </w:pPr>
      <w:r>
        <w:rPr>
          <w:rFonts w:ascii="楷体" w:cs="楷体" w:eastAsia="楷体" w:hAnsi="楷体" w:hint="eastAsia"/>
          <w:b/>
          <w:bCs/>
          <w:sz w:val="48"/>
          <w:szCs w:val="48"/>
        </w:rPr>
        <w:t>成都汽车职业技术学校</w:t>
      </w:r>
      <w:r>
        <w:rPr>
          <w:rFonts w:ascii="楷体" w:cs="楷体" w:eastAsia="楷体" w:hAnsi="楷体" w:hint="eastAsia"/>
          <w:b/>
          <w:bCs/>
          <w:sz w:val="48"/>
          <w:szCs w:val="48"/>
          <w:lang w:val="en-US" w:eastAsia="zh-CN"/>
        </w:rPr>
        <w:t>消防维保</w:t>
      </w:r>
      <w:r>
        <w:rPr>
          <w:rFonts w:ascii="楷体" w:cs="楷体" w:eastAsia="楷体" w:hAnsi="楷体" w:hint="eastAsia"/>
          <w:b/>
          <w:bCs/>
          <w:sz w:val="48"/>
          <w:szCs w:val="48"/>
        </w:rPr>
        <w:t>服务采购项目采购</w:t>
      </w:r>
    </w:p>
    <w:p>
      <w:pPr>
        <w:pStyle w:val="style0"/>
        <w:jc w:val="center"/>
        <w:rPr>
          <w:rFonts w:ascii="楷体" w:cs="楷体" w:eastAsia="楷体" w:hAnsi="楷体"/>
          <w:b/>
          <w:bCs/>
          <w:sz w:val="48"/>
          <w:szCs w:val="48"/>
        </w:rPr>
      </w:pPr>
    </w:p>
    <w:p>
      <w:pPr>
        <w:pStyle w:val="style0"/>
        <w:spacing w:lineRule="auto" w:line="360"/>
        <w:jc w:val="center"/>
        <w:rPr>
          <w:rFonts w:ascii="楷体" w:cs="楷体" w:eastAsia="楷体" w:hAnsi="楷体"/>
          <w:b/>
          <w:bCs/>
          <w:sz w:val="72"/>
          <w:szCs w:val="72"/>
        </w:rPr>
      </w:pPr>
      <w:r>
        <w:rPr>
          <w:rFonts w:ascii="楷体" w:cs="楷体" w:eastAsia="楷体" w:hAnsi="楷体" w:hint="eastAsia"/>
          <w:b/>
          <w:bCs/>
          <w:sz w:val="72"/>
          <w:szCs w:val="72"/>
        </w:rPr>
        <w:t>投</w:t>
      </w:r>
    </w:p>
    <w:p>
      <w:pPr>
        <w:pStyle w:val="style0"/>
        <w:spacing w:lineRule="auto" w:line="360"/>
        <w:jc w:val="center"/>
        <w:rPr>
          <w:rFonts w:ascii="楷体" w:cs="楷体" w:eastAsia="楷体" w:hAnsi="楷体"/>
          <w:b/>
          <w:bCs/>
          <w:sz w:val="72"/>
          <w:szCs w:val="72"/>
        </w:rPr>
      </w:pPr>
      <w:r>
        <w:rPr>
          <w:rFonts w:ascii="楷体" w:cs="楷体" w:eastAsia="楷体" w:hAnsi="楷体" w:hint="eastAsia"/>
          <w:b/>
          <w:bCs/>
          <w:sz w:val="72"/>
          <w:szCs w:val="72"/>
        </w:rPr>
        <w:t>标</w:t>
      </w:r>
    </w:p>
    <w:p>
      <w:pPr>
        <w:pStyle w:val="style0"/>
        <w:spacing w:lineRule="auto" w:line="360"/>
        <w:jc w:val="center"/>
        <w:rPr>
          <w:rFonts w:ascii="楷体" w:cs="楷体" w:eastAsia="楷体" w:hAnsi="楷体"/>
          <w:b/>
          <w:bCs/>
          <w:sz w:val="72"/>
          <w:szCs w:val="72"/>
        </w:rPr>
      </w:pPr>
      <w:r>
        <w:rPr>
          <w:rFonts w:ascii="楷体" w:cs="楷体" w:eastAsia="楷体" w:hAnsi="楷体" w:hint="eastAsia"/>
          <w:b/>
          <w:bCs/>
          <w:sz w:val="72"/>
          <w:szCs w:val="72"/>
        </w:rPr>
        <w:t>报</w:t>
      </w:r>
    </w:p>
    <w:p>
      <w:pPr>
        <w:pStyle w:val="style0"/>
        <w:spacing w:lineRule="auto" w:line="360"/>
        <w:jc w:val="center"/>
        <w:rPr>
          <w:rFonts w:ascii="楷体" w:cs="楷体" w:eastAsia="楷体" w:hAnsi="楷体"/>
          <w:b/>
          <w:bCs/>
          <w:sz w:val="72"/>
          <w:szCs w:val="72"/>
        </w:rPr>
      </w:pPr>
      <w:r>
        <w:rPr>
          <w:rFonts w:ascii="楷体" w:cs="楷体" w:eastAsia="楷体" w:hAnsi="楷体" w:hint="eastAsia"/>
          <w:b/>
          <w:bCs/>
          <w:sz w:val="72"/>
          <w:szCs w:val="72"/>
        </w:rPr>
        <w:t>价</w:t>
      </w:r>
    </w:p>
    <w:p>
      <w:pPr>
        <w:pStyle w:val="style0"/>
        <w:spacing w:lineRule="auto" w:line="360"/>
        <w:jc w:val="center"/>
        <w:rPr>
          <w:rFonts w:ascii="楷体" w:cs="楷体" w:eastAsia="楷体" w:hAnsi="楷体"/>
          <w:b/>
          <w:bCs/>
          <w:sz w:val="72"/>
          <w:szCs w:val="72"/>
        </w:rPr>
      </w:pPr>
      <w:r>
        <w:rPr>
          <w:rFonts w:ascii="楷体" w:cs="楷体" w:eastAsia="楷体" w:hAnsi="楷体" w:hint="eastAsia"/>
          <w:b/>
          <w:bCs/>
          <w:sz w:val="72"/>
          <w:szCs w:val="72"/>
        </w:rPr>
        <w:t>文</w:t>
      </w:r>
    </w:p>
    <w:p>
      <w:pPr>
        <w:pStyle w:val="style0"/>
        <w:spacing w:lineRule="auto" w:line="360"/>
        <w:jc w:val="center"/>
        <w:rPr>
          <w:rFonts w:ascii="楷体" w:cs="楷体" w:eastAsia="楷体" w:hAnsi="楷体"/>
          <w:b/>
          <w:bCs/>
          <w:sz w:val="72"/>
          <w:szCs w:val="72"/>
        </w:rPr>
      </w:pPr>
      <w:r>
        <w:rPr>
          <w:rFonts w:ascii="楷体" w:cs="楷体" w:eastAsia="楷体" w:hAnsi="楷体" w:hint="eastAsia"/>
          <w:b/>
          <w:bCs/>
          <w:sz w:val="72"/>
          <w:szCs w:val="72"/>
        </w:rPr>
        <w:t>件</w:t>
      </w:r>
    </w:p>
    <w:p>
      <w:pPr>
        <w:pStyle w:val="style0"/>
        <w:jc w:val="center"/>
        <w:rPr>
          <w:rFonts w:ascii="楷体" w:cs="楷体" w:eastAsia="楷体" w:hAnsi="楷体"/>
          <w:sz w:val="84"/>
          <w:szCs w:val="84"/>
        </w:rPr>
      </w:pPr>
    </w:p>
    <w:p>
      <w:pPr>
        <w:pStyle w:val="style0"/>
        <w:jc w:val="center"/>
        <w:rPr>
          <w:rFonts w:ascii="楷体" w:cs="楷体" w:eastAsia="楷体" w:hAnsi="楷体"/>
          <w:sz w:val="32"/>
          <w:szCs w:val="32"/>
        </w:rPr>
      </w:pPr>
    </w:p>
    <w:p>
      <w:pPr>
        <w:pStyle w:val="style0"/>
        <w:jc w:val="center"/>
        <w:rPr>
          <w:rFonts w:ascii="楷体" w:cs="楷体" w:eastAsia="楷体" w:hAnsi="楷体"/>
          <w:sz w:val="32"/>
          <w:szCs w:val="32"/>
        </w:rPr>
      </w:pPr>
    </w:p>
    <w:p>
      <w:pPr>
        <w:pStyle w:val="style0"/>
        <w:jc w:val="center"/>
        <w:rPr>
          <w:rFonts w:ascii="楷体" w:cs="楷体" w:eastAsia="楷体" w:hAnsi="楷体"/>
          <w:sz w:val="36"/>
          <w:szCs w:val="36"/>
        </w:rPr>
      </w:pPr>
      <w:r>
        <w:rPr>
          <w:rFonts w:ascii="楷体" w:cs="楷体" w:eastAsia="楷体" w:hAnsi="楷体" w:hint="eastAsia"/>
          <w:sz w:val="32"/>
          <w:szCs w:val="32"/>
        </w:rPr>
        <w:t>投标人：</w:t>
      </w:r>
      <w:r>
        <w:rPr>
          <w:rFonts w:ascii="楷体" w:cs="楷体" w:eastAsia="楷体" w:hAnsi="楷体" w:hint="eastAsia"/>
          <w:sz w:val="32"/>
          <w:szCs w:val="32"/>
          <w:u w:val="single"/>
        </w:rPr>
        <w:t xml:space="preserve">                    </w:t>
      </w:r>
      <w:r>
        <w:rPr>
          <w:rFonts w:ascii="楷体" w:cs="楷体" w:eastAsia="楷体" w:hAnsi="楷体" w:hint="eastAsia"/>
          <w:sz w:val="32"/>
          <w:szCs w:val="32"/>
        </w:rPr>
        <w:t>（盖章）</w:t>
      </w:r>
    </w:p>
    <w:p>
      <w:pPr>
        <w:pStyle w:val="style0"/>
        <w:jc w:val="center"/>
        <w:rPr>
          <w:rFonts w:ascii="楷体" w:cs="楷体" w:eastAsia="楷体" w:hAnsi="楷体"/>
          <w:sz w:val="36"/>
          <w:szCs w:val="36"/>
        </w:rPr>
      </w:pPr>
    </w:p>
    <w:p>
      <w:pPr>
        <w:pStyle w:val="style0"/>
        <w:ind w:firstLine="1600" w:firstLineChars="500"/>
        <w:rPr>
          <w:rFonts w:ascii="楷体" w:cs="楷体" w:eastAsia="楷体" w:hAnsi="楷体"/>
          <w:sz w:val="32"/>
          <w:szCs w:val="32"/>
          <w:u w:val="single"/>
        </w:rPr>
      </w:pPr>
      <w:r>
        <w:rPr>
          <w:rFonts w:ascii="楷体" w:cs="楷体" w:eastAsia="楷体" w:hAnsi="楷体" w:hint="eastAsia"/>
          <w:sz w:val="32"/>
          <w:szCs w:val="32"/>
        </w:rPr>
        <w:t>日  期：</w:t>
      </w:r>
      <w:r>
        <w:rPr>
          <w:rFonts w:ascii="楷体" w:cs="楷体" w:eastAsia="楷体" w:hAnsi="楷体" w:hint="eastAsia"/>
          <w:sz w:val="32"/>
          <w:szCs w:val="32"/>
          <w:u w:val="single"/>
        </w:rPr>
        <w:t xml:space="preserve">                    </w:t>
      </w:r>
    </w:p>
    <w:p>
      <w:pPr>
        <w:pStyle w:val="style0"/>
        <w:spacing w:lineRule="auto" w:line="720"/>
        <w:jc w:val="center"/>
        <w:rPr>
          <w:rFonts w:ascii="楷体" w:cs="楷体" w:eastAsia="楷体" w:hAnsi="楷体"/>
          <w:sz w:val="36"/>
          <w:szCs w:val="36"/>
        </w:rPr>
      </w:pPr>
    </w:p>
    <w:p>
      <w:pPr>
        <w:pStyle w:val="style0"/>
        <w:spacing w:lineRule="auto" w:line="720"/>
        <w:rPr>
          <w:rFonts w:ascii="楷体" w:cs="楷体" w:eastAsia="楷体" w:hAnsi="楷体"/>
          <w:sz w:val="36"/>
          <w:szCs w:val="36"/>
        </w:rPr>
      </w:pPr>
    </w:p>
    <w:p>
      <w:pPr>
        <w:pStyle w:val="style0"/>
        <w:spacing w:lineRule="auto" w:line="720"/>
        <w:jc w:val="center"/>
        <w:rPr>
          <w:rFonts w:ascii="楷体" w:cs="楷体" w:eastAsia="楷体" w:hAnsi="楷体"/>
          <w:sz w:val="36"/>
          <w:szCs w:val="36"/>
        </w:rPr>
      </w:pPr>
    </w:p>
    <w:p>
      <w:pPr>
        <w:pStyle w:val="style0"/>
        <w:spacing w:lineRule="auto" w:line="720"/>
        <w:jc w:val="center"/>
        <w:rPr>
          <w:rFonts w:ascii="楷体" w:cs="楷体" w:eastAsia="楷体" w:hAnsi="楷体"/>
          <w:sz w:val="36"/>
          <w:szCs w:val="36"/>
        </w:rPr>
      </w:pPr>
      <w:r>
        <w:rPr>
          <w:rFonts w:ascii="楷体" w:cs="楷体" w:eastAsia="楷体" w:hAnsi="楷体" w:hint="eastAsia"/>
          <w:sz w:val="36"/>
          <w:szCs w:val="36"/>
        </w:rPr>
        <w:t>一、法定代表人授权书</w:t>
      </w:r>
    </w:p>
    <w:p>
      <w:pPr>
        <w:pStyle w:val="style0"/>
        <w:spacing w:lineRule="auto" w:line="720"/>
        <w:rPr>
          <w:rFonts w:ascii="楷体" w:cs="楷体" w:eastAsia="楷体" w:hAnsi="楷体"/>
          <w:sz w:val="28"/>
          <w:szCs w:val="28"/>
          <w:u w:val="single"/>
        </w:rPr>
      </w:pPr>
      <w:r>
        <w:rPr>
          <w:rFonts w:ascii="楷体" w:cs="楷体" w:eastAsia="楷体" w:hAnsi="楷体" w:hint="eastAsia"/>
          <w:sz w:val="28"/>
          <w:szCs w:val="28"/>
          <w:u w:val="single"/>
        </w:rPr>
        <w:t>成都汽车职业技术学校</w:t>
      </w:r>
      <w:r>
        <w:rPr>
          <w:rFonts w:ascii="楷体" w:cs="楷体" w:eastAsia="楷体" w:hAnsi="楷体" w:hint="eastAsia"/>
          <w:sz w:val="28"/>
          <w:szCs w:val="28"/>
        </w:rPr>
        <w:t>：</w:t>
      </w:r>
    </w:p>
    <w:p>
      <w:pPr>
        <w:pStyle w:val="style0"/>
        <w:spacing w:lineRule="auto" w:line="360"/>
        <w:rPr>
          <w:rFonts w:ascii="楷体" w:cs="楷体" w:eastAsia="楷体" w:hAnsi="楷体"/>
          <w:sz w:val="30"/>
          <w:szCs w:val="30"/>
        </w:rPr>
      </w:pPr>
      <w:r>
        <w:rPr>
          <w:rFonts w:ascii="楷体" w:cs="楷体" w:eastAsia="楷体" w:hAnsi="楷体" w:hint="eastAsia"/>
          <w:sz w:val="32"/>
          <w:szCs w:val="32"/>
        </w:rPr>
        <w:t xml:space="preserve"> </w:t>
      </w:r>
      <w:r>
        <w:rPr>
          <w:rFonts w:ascii="楷体" w:cs="楷体" w:eastAsia="楷体" w:hAnsi="楷体" w:hint="eastAsia"/>
          <w:sz w:val="30"/>
          <w:szCs w:val="30"/>
        </w:rPr>
        <w:t xml:space="preserve"> 本授权声明：</w:t>
      </w:r>
      <w:r>
        <w:rPr>
          <w:rFonts w:ascii="楷体" w:cs="楷体" w:eastAsia="楷体" w:hAnsi="楷体" w:hint="eastAsia"/>
          <w:sz w:val="32"/>
          <w:szCs w:val="32"/>
          <w:u w:val="single"/>
        </w:rPr>
        <w:t xml:space="preserve">           </w:t>
      </w:r>
      <w:r>
        <w:rPr>
          <w:rFonts w:ascii="楷体" w:cs="楷体" w:eastAsia="楷体" w:hAnsi="楷体" w:hint="eastAsia"/>
          <w:sz w:val="30"/>
          <w:szCs w:val="30"/>
        </w:rPr>
        <w:t>法定代表人</w:t>
      </w:r>
      <w:r>
        <w:rPr>
          <w:rFonts w:ascii="楷体" w:cs="楷体" w:eastAsia="楷体" w:hAnsi="楷体" w:hint="eastAsia"/>
          <w:b/>
          <w:sz w:val="30"/>
          <w:szCs w:val="30"/>
          <w:u w:val="single"/>
        </w:rPr>
        <w:t xml:space="preserve">      </w:t>
      </w:r>
      <w:r>
        <w:rPr>
          <w:rFonts w:ascii="楷体" w:cs="楷体" w:eastAsia="楷体" w:hAnsi="楷体" w:hint="eastAsia"/>
          <w:color w:val="000000"/>
          <w:sz w:val="30"/>
          <w:szCs w:val="30"/>
        </w:rPr>
        <w:t>授权我方</w:t>
      </w:r>
      <w:r>
        <w:rPr>
          <w:rFonts w:ascii="楷体" w:cs="楷体" w:eastAsia="楷体" w:hAnsi="楷体" w:hint="eastAsia"/>
          <w:b/>
          <w:bCs/>
          <w:color w:val="000000"/>
          <w:sz w:val="30"/>
          <w:szCs w:val="30"/>
          <w:u w:val="single"/>
        </w:rPr>
        <w:t xml:space="preserve">    </w:t>
      </w:r>
      <w:r>
        <w:rPr>
          <w:rFonts w:ascii="楷体" w:cs="楷体" w:eastAsia="楷体" w:hAnsi="楷体" w:hint="eastAsia"/>
          <w:sz w:val="30"/>
          <w:szCs w:val="30"/>
        </w:rPr>
        <w:t>为我方代理人。代理人根据授权，以我方名义参成都汽车职业技术学校</w:t>
      </w:r>
      <w:r>
        <w:rPr>
          <w:rFonts w:ascii="楷体" w:cs="楷体" w:eastAsia="楷体" w:hAnsi="楷体" w:hint="eastAsia"/>
          <w:sz w:val="30"/>
          <w:szCs w:val="30"/>
          <w:highlight w:val="yellow"/>
          <w:u w:val="single"/>
        </w:rPr>
        <w:t>成都汽车职业技术学校</w:t>
      </w:r>
      <w:r>
        <w:rPr>
          <w:rFonts w:ascii="楷体" w:cs="楷体" w:eastAsia="楷体" w:hAnsi="楷体" w:hint="eastAsia"/>
          <w:sz w:val="30"/>
          <w:szCs w:val="30"/>
          <w:highlight w:val="yellow"/>
          <w:u w:val="single"/>
          <w:lang w:val="en-US" w:eastAsia="zh-CN"/>
        </w:rPr>
        <w:t>消防维保</w:t>
      </w:r>
      <w:r>
        <w:rPr>
          <w:rFonts w:ascii="楷体" w:cs="楷体" w:eastAsia="楷体" w:hAnsi="楷体" w:hint="eastAsia"/>
          <w:sz w:val="30"/>
          <w:szCs w:val="30"/>
          <w:highlight w:val="yellow"/>
          <w:u w:val="single"/>
        </w:rPr>
        <w:t>服务采购项目采购</w:t>
      </w:r>
      <w:r>
        <w:rPr>
          <w:rFonts w:ascii="楷体" w:cs="楷体" w:eastAsia="楷体" w:hAnsi="楷体" w:hint="eastAsia"/>
          <w:sz w:val="30"/>
          <w:szCs w:val="30"/>
        </w:rPr>
        <w:t>投标报价事宜。</w:t>
      </w:r>
    </w:p>
    <w:p>
      <w:pPr>
        <w:pStyle w:val="style0"/>
        <w:spacing w:lineRule="auto" w:line="720"/>
        <w:rPr>
          <w:rFonts w:ascii="楷体" w:cs="楷体" w:eastAsia="楷体" w:hAnsi="楷体"/>
          <w:sz w:val="30"/>
          <w:szCs w:val="30"/>
        </w:rPr>
      </w:pPr>
    </w:p>
    <w:p>
      <w:pPr>
        <w:pStyle w:val="style0"/>
        <w:spacing w:lineRule="auto" w:line="720"/>
        <w:rPr>
          <w:rFonts w:ascii="楷体" w:cs="楷体" w:eastAsia="楷体" w:hAnsi="楷体"/>
          <w:sz w:val="30"/>
          <w:szCs w:val="30"/>
        </w:rPr>
      </w:pPr>
    </w:p>
    <w:p>
      <w:pPr>
        <w:pStyle w:val="style0"/>
        <w:spacing w:lineRule="auto" w:line="720"/>
        <w:rPr>
          <w:rFonts w:ascii="楷体" w:cs="楷体" w:eastAsia="楷体" w:hAnsi="楷体"/>
          <w:sz w:val="30"/>
          <w:szCs w:val="30"/>
        </w:rPr>
      </w:pPr>
      <w:r>
        <w:rPr>
          <w:rFonts w:ascii="楷体" w:cs="楷体" w:eastAsia="楷体" w:hAnsi="楷体" w:hint="eastAsia"/>
          <w:sz w:val="30"/>
          <w:szCs w:val="30"/>
        </w:rPr>
        <w:t>法定代表人 (签字或盖章) ：</w:t>
      </w:r>
      <w:r>
        <w:rPr>
          <w:rFonts w:ascii="楷体" w:cs="楷体" w:eastAsia="楷体" w:hAnsi="楷体" w:hint="eastAsia"/>
          <w:sz w:val="30"/>
          <w:szCs w:val="30"/>
          <w:u w:val="single"/>
        </w:rPr>
        <w:t xml:space="preserve">             </w:t>
      </w:r>
      <w:r>
        <w:rPr>
          <w:rFonts w:ascii="楷体" w:cs="楷体" w:eastAsia="楷体" w:hAnsi="楷体" w:hint="eastAsia"/>
          <w:sz w:val="30"/>
          <w:szCs w:val="30"/>
        </w:rPr>
        <w:t xml:space="preserve"> </w:t>
      </w:r>
    </w:p>
    <w:p>
      <w:pPr>
        <w:pStyle w:val="style0"/>
        <w:spacing w:lineRule="auto" w:line="720"/>
        <w:rPr>
          <w:rFonts w:ascii="楷体" w:cs="楷体" w:eastAsia="楷体" w:hAnsi="楷体"/>
          <w:sz w:val="30"/>
          <w:szCs w:val="30"/>
        </w:rPr>
      </w:pPr>
      <w:r>
        <w:rPr>
          <w:rFonts w:ascii="楷体" w:cs="楷体" w:eastAsia="楷体" w:hAnsi="楷体" w:hint="eastAsia"/>
          <w:sz w:val="30"/>
          <w:szCs w:val="30"/>
        </w:rPr>
        <w:t>授权代表(签字或盖章)：</w:t>
      </w:r>
      <w:r>
        <w:rPr>
          <w:rFonts w:ascii="楷体" w:cs="楷体" w:eastAsia="楷体" w:hAnsi="楷体" w:hint="eastAsia"/>
          <w:sz w:val="30"/>
          <w:szCs w:val="30"/>
          <w:u w:val="single"/>
        </w:rPr>
        <w:t xml:space="preserve">                 </w:t>
      </w:r>
      <w:r>
        <w:rPr>
          <w:rFonts w:ascii="楷体" w:cs="楷体" w:eastAsia="楷体" w:hAnsi="楷体" w:hint="eastAsia"/>
          <w:sz w:val="30"/>
          <w:szCs w:val="30"/>
        </w:rPr>
        <w:t xml:space="preserve"> </w:t>
      </w:r>
    </w:p>
    <w:p>
      <w:pPr>
        <w:pStyle w:val="style0"/>
        <w:spacing w:lineRule="auto" w:line="720"/>
        <w:rPr>
          <w:rFonts w:ascii="楷体" w:cs="楷体" w:eastAsia="楷体" w:hAnsi="楷体"/>
          <w:sz w:val="32"/>
          <w:szCs w:val="32"/>
        </w:rPr>
      </w:pPr>
      <w:r>
        <w:rPr>
          <w:rFonts w:ascii="楷体" w:cs="楷体" w:eastAsia="楷体" w:hAnsi="楷体" w:hint="eastAsia"/>
          <w:sz w:val="32"/>
          <w:szCs w:val="32"/>
        </w:rPr>
        <w:t>投标人名称：</w:t>
      </w:r>
      <w:r>
        <w:rPr>
          <w:rFonts w:ascii="楷体" w:cs="楷体" w:eastAsia="楷体" w:hAnsi="楷体" w:hint="eastAsia"/>
          <w:sz w:val="32"/>
          <w:szCs w:val="32"/>
          <w:u w:val="single"/>
        </w:rPr>
        <w:t xml:space="preserve">               </w:t>
      </w:r>
      <w:r>
        <w:rPr>
          <w:rFonts w:ascii="楷体" w:cs="楷体" w:eastAsia="楷体" w:hAnsi="楷体" w:hint="eastAsia"/>
          <w:sz w:val="32"/>
          <w:szCs w:val="32"/>
        </w:rPr>
        <w:t>（盖章）</w:t>
      </w:r>
    </w:p>
    <w:p>
      <w:pPr>
        <w:pStyle w:val="style0"/>
        <w:spacing w:lineRule="auto" w:line="720"/>
        <w:rPr>
          <w:rFonts w:ascii="楷体" w:cs="楷体" w:eastAsia="楷体" w:hAnsi="楷体"/>
          <w:sz w:val="32"/>
          <w:szCs w:val="32"/>
          <w:u w:val="single"/>
        </w:rPr>
      </w:pPr>
      <w:r>
        <w:rPr>
          <w:rFonts w:ascii="楷体" w:cs="楷体" w:eastAsia="楷体" w:hAnsi="楷体" w:hint="eastAsia"/>
          <w:sz w:val="32"/>
          <w:szCs w:val="32"/>
        </w:rPr>
        <w:t>日 期：</w:t>
      </w:r>
      <w:r>
        <w:rPr>
          <w:rFonts w:ascii="楷体" w:cs="楷体" w:eastAsia="楷体" w:hAnsi="楷体" w:hint="eastAsia"/>
          <w:sz w:val="32"/>
          <w:szCs w:val="32"/>
          <w:u w:val="single"/>
        </w:rPr>
        <w:t xml:space="preserve">             </w:t>
      </w:r>
    </w:p>
    <w:p>
      <w:pPr>
        <w:pStyle w:val="style0"/>
        <w:spacing w:lineRule="auto" w:line="720"/>
        <w:jc w:val="center"/>
        <w:rPr>
          <w:rFonts w:ascii="楷体" w:cs="楷体" w:eastAsia="楷体" w:hAnsi="楷体"/>
          <w:sz w:val="36"/>
          <w:szCs w:val="36"/>
        </w:rPr>
      </w:pPr>
    </w:p>
    <w:p>
      <w:pPr>
        <w:pStyle w:val="style0"/>
        <w:spacing w:lineRule="auto" w:line="720"/>
        <w:jc w:val="center"/>
        <w:rPr>
          <w:rFonts w:ascii="楷体" w:cs="楷体" w:eastAsia="楷体" w:hAnsi="楷体"/>
          <w:sz w:val="36"/>
          <w:szCs w:val="36"/>
        </w:rPr>
      </w:pPr>
    </w:p>
    <w:p>
      <w:pPr>
        <w:pStyle w:val="style4105"/>
        <w:rPr>
          <w:rFonts w:ascii="楷体" w:cs="楷体" w:eastAsia="楷体" w:hAnsi="楷体"/>
          <w:sz w:val="36"/>
          <w:szCs w:val="36"/>
        </w:rPr>
      </w:pPr>
    </w:p>
    <w:p>
      <w:pPr>
        <w:pStyle w:val="style4105"/>
        <w:rPr/>
      </w:pPr>
    </w:p>
    <w:p>
      <w:pPr>
        <w:pStyle w:val="style0"/>
        <w:ind w:right="1120"/>
        <w:rPr>
          <w:rFonts w:ascii="宋体" w:cs="宋体" w:eastAsia="宋体" w:hAnsi="宋体"/>
          <w:sz w:val="32"/>
          <w:szCs w:val="32"/>
        </w:rPr>
      </w:pPr>
    </w:p>
    <w:p>
      <w:pPr>
        <w:pStyle w:val="style0"/>
        <w:ind w:right="1120"/>
        <w:rPr>
          <w:rFonts w:ascii="宋体" w:cs="宋体" w:eastAsia="宋体" w:hAnsi="宋体"/>
          <w:sz w:val="32"/>
          <w:szCs w:val="32"/>
        </w:rPr>
      </w:pPr>
      <w:r>
        <w:rPr>
          <w:rFonts w:ascii="宋体" w:cs="宋体" w:eastAsia="宋体" w:hAnsi="宋体" w:hint="eastAsia"/>
          <w:sz w:val="32"/>
          <w:szCs w:val="32"/>
        </w:rPr>
        <w:t>附件一：报价函密封袋封面样式</w:t>
      </w:r>
    </w:p>
    <w:p>
      <w:pPr>
        <w:pStyle w:val="style0"/>
        <w:jc w:val="left"/>
        <w:rPr>
          <w:rFonts w:ascii="宋体" w:cs="宋体" w:eastAsia="宋体" w:hAnsi="宋体"/>
          <w:sz w:val="28"/>
          <w:szCs w:val="30"/>
        </w:rPr>
      </w:pPr>
    </w:p>
    <w:p>
      <w:pPr>
        <w:pStyle w:val="style0"/>
        <w:spacing w:lineRule="exact" w:line="700"/>
        <w:jc w:val="center"/>
        <w:rPr>
          <w:rFonts w:ascii="宋体" w:cs="宋体" w:eastAsia="宋体" w:hAnsi="宋体"/>
          <w:bCs/>
          <w:sz w:val="44"/>
          <w:szCs w:val="44"/>
        </w:rPr>
      </w:pPr>
      <w:r>
        <w:rPr>
          <w:rFonts w:ascii="宋体" w:cs="宋体" w:eastAsia="宋体" w:hAnsi="宋体" w:hint="eastAsia"/>
          <w:sz w:val="44"/>
          <w:szCs w:val="44"/>
          <w:u w:val="single"/>
        </w:rPr>
        <w:t>(填写采购项目名称、编号)</w:t>
      </w:r>
    </w:p>
    <w:p>
      <w:pPr>
        <w:pStyle w:val="style0"/>
        <w:jc w:val="center"/>
        <w:rPr>
          <w:rFonts w:ascii="宋体" w:cs="宋体" w:eastAsia="宋体" w:hAnsi="宋体"/>
          <w:bCs/>
          <w:sz w:val="44"/>
          <w:szCs w:val="44"/>
        </w:rPr>
      </w:pPr>
    </w:p>
    <w:p>
      <w:pPr>
        <w:pStyle w:val="style0"/>
        <w:jc w:val="center"/>
        <w:rPr>
          <w:rFonts w:ascii="宋体" w:cs="宋体" w:eastAsia="宋体" w:hAnsi="宋体"/>
          <w:bCs/>
          <w:sz w:val="44"/>
          <w:szCs w:val="44"/>
        </w:rPr>
      </w:pPr>
      <w:r>
        <w:rPr>
          <w:rFonts w:ascii="宋体" w:cs="宋体" w:eastAsia="宋体" w:hAnsi="宋体" w:hint="eastAsia"/>
          <w:bCs/>
          <w:sz w:val="44"/>
          <w:szCs w:val="44"/>
        </w:rPr>
        <w:t>报 价 单</w:t>
      </w:r>
    </w:p>
    <w:p>
      <w:pPr>
        <w:pStyle w:val="style0"/>
        <w:ind w:firstLine="560" w:firstLineChars="200"/>
        <w:rPr>
          <w:rFonts w:ascii="宋体" w:cs="宋体" w:eastAsia="宋体" w:hAnsi="宋体"/>
          <w:sz w:val="28"/>
          <w:szCs w:val="30"/>
        </w:rPr>
      </w:pPr>
    </w:p>
    <w:p>
      <w:pPr>
        <w:pStyle w:val="style0"/>
        <w:ind w:firstLine="560" w:firstLineChars="200"/>
        <w:rPr>
          <w:rFonts w:ascii="宋体" w:cs="宋体" w:eastAsia="宋体" w:hAnsi="宋体"/>
          <w:sz w:val="28"/>
          <w:szCs w:val="30"/>
        </w:rPr>
      </w:pPr>
    </w:p>
    <w:p>
      <w:pPr>
        <w:pStyle w:val="style0"/>
        <w:ind w:firstLine="560" w:firstLineChars="200"/>
        <w:rPr>
          <w:rFonts w:ascii="宋体" w:cs="宋体" w:eastAsia="宋体" w:hAnsi="宋体"/>
          <w:sz w:val="28"/>
          <w:szCs w:val="30"/>
        </w:rPr>
      </w:pPr>
    </w:p>
    <w:p>
      <w:pPr>
        <w:pStyle w:val="style0"/>
        <w:ind w:firstLine="560" w:firstLineChars="200"/>
        <w:rPr>
          <w:rFonts w:ascii="宋体" w:cs="宋体" w:eastAsia="宋体" w:hAnsi="宋体"/>
          <w:sz w:val="28"/>
          <w:szCs w:val="30"/>
        </w:rPr>
      </w:pPr>
    </w:p>
    <w:p>
      <w:pPr>
        <w:pStyle w:val="style0"/>
        <w:ind w:firstLine="560" w:firstLineChars="200"/>
        <w:rPr>
          <w:rFonts w:ascii="宋体" w:cs="宋体" w:eastAsia="宋体" w:hAnsi="宋体"/>
          <w:sz w:val="28"/>
          <w:szCs w:val="30"/>
        </w:rPr>
      </w:pPr>
    </w:p>
    <w:p>
      <w:pPr>
        <w:pStyle w:val="style0"/>
        <w:ind w:firstLine="560" w:firstLineChars="200"/>
        <w:rPr>
          <w:rFonts w:ascii="宋体" w:cs="宋体" w:eastAsia="宋体" w:hAnsi="宋体"/>
          <w:sz w:val="28"/>
          <w:szCs w:val="30"/>
        </w:rPr>
      </w:pPr>
    </w:p>
    <w:p>
      <w:pPr>
        <w:pStyle w:val="style0"/>
        <w:ind w:firstLine="560" w:firstLineChars="200"/>
        <w:rPr>
          <w:rFonts w:ascii="宋体" w:cs="宋体" w:eastAsia="宋体" w:hAnsi="宋体"/>
          <w:sz w:val="28"/>
          <w:szCs w:val="30"/>
        </w:rPr>
      </w:pPr>
    </w:p>
    <w:p>
      <w:pPr>
        <w:pStyle w:val="style0"/>
        <w:ind w:firstLine="560" w:firstLineChars="200"/>
        <w:rPr>
          <w:rFonts w:ascii="宋体" w:cs="宋体" w:eastAsia="宋体" w:hAnsi="宋体"/>
          <w:sz w:val="28"/>
          <w:szCs w:val="30"/>
        </w:rPr>
      </w:pPr>
    </w:p>
    <w:p>
      <w:pPr>
        <w:pStyle w:val="style0"/>
        <w:ind w:firstLine="640" w:firstLineChars="200"/>
        <w:rPr>
          <w:rFonts w:ascii="宋体" w:cs="宋体" w:eastAsia="宋体" w:hAnsi="宋体"/>
          <w:sz w:val="32"/>
          <w:szCs w:val="32"/>
        </w:rPr>
      </w:pPr>
      <w:r>
        <w:rPr>
          <w:rFonts w:ascii="宋体" w:cs="宋体" w:eastAsia="宋体" w:hAnsi="宋体" w:hint="eastAsia"/>
          <w:sz w:val="32"/>
          <w:szCs w:val="32"/>
        </w:rPr>
        <w:t>投标单位名称</w:t>
      </w:r>
      <w:r>
        <w:rPr>
          <w:rFonts w:ascii="宋体" w:cs="宋体" w:eastAsia="宋体" w:hAnsi="宋体" w:hint="eastAsia"/>
          <w:sz w:val="32"/>
          <w:szCs w:val="32"/>
        </w:rPr>
        <w:tab/>
      </w:r>
      <w:r>
        <w:rPr>
          <w:rFonts w:ascii="宋体" w:cs="宋体" w:eastAsia="宋体" w:hAnsi="宋体" w:hint="eastAsia"/>
          <w:sz w:val="32"/>
          <w:szCs w:val="32"/>
        </w:rPr>
        <w:t>：</w:t>
      </w:r>
    </w:p>
    <w:p>
      <w:pPr>
        <w:pStyle w:val="style0"/>
        <w:ind w:firstLine="640" w:firstLineChars="200"/>
        <w:rPr>
          <w:rFonts w:ascii="宋体" w:cs="宋体" w:eastAsia="宋体" w:hAnsi="宋体"/>
          <w:sz w:val="32"/>
          <w:szCs w:val="32"/>
        </w:rPr>
      </w:pPr>
      <w:r>
        <w:rPr>
          <w:rFonts w:ascii="宋体" w:cs="宋体" w:eastAsia="宋体" w:hAnsi="宋体" w:hint="eastAsia"/>
          <w:sz w:val="32"/>
          <w:szCs w:val="32"/>
        </w:rPr>
        <w:t>地址</w:t>
      </w:r>
      <w:r>
        <w:rPr>
          <w:rFonts w:ascii="宋体" w:cs="宋体" w:eastAsia="宋体" w:hAnsi="宋体" w:hint="eastAsia"/>
          <w:sz w:val="32"/>
          <w:szCs w:val="32"/>
        </w:rPr>
        <w:tab/>
      </w:r>
      <w:r>
        <w:rPr>
          <w:rFonts w:ascii="宋体" w:cs="宋体" w:eastAsia="宋体" w:hAnsi="宋体" w:hint="eastAsia"/>
          <w:sz w:val="32"/>
          <w:szCs w:val="32"/>
        </w:rPr>
        <w:t>：</w:t>
      </w:r>
    </w:p>
    <w:p>
      <w:pPr>
        <w:pStyle w:val="style0"/>
        <w:ind w:firstLine="640" w:firstLineChars="200"/>
        <w:rPr>
          <w:rFonts w:ascii="宋体" w:cs="宋体" w:eastAsia="宋体" w:hAnsi="宋体"/>
          <w:sz w:val="32"/>
          <w:szCs w:val="32"/>
        </w:rPr>
      </w:pPr>
      <w:r>
        <w:rPr>
          <w:rFonts w:ascii="宋体" w:cs="宋体" w:eastAsia="宋体" w:hAnsi="宋体" w:hint="eastAsia"/>
          <w:sz w:val="32"/>
          <w:szCs w:val="32"/>
        </w:rPr>
        <w:t>联系电话</w:t>
      </w:r>
      <w:r>
        <w:rPr>
          <w:rFonts w:ascii="宋体" w:cs="宋体" w:eastAsia="宋体" w:hAnsi="宋体" w:hint="eastAsia"/>
          <w:sz w:val="32"/>
          <w:szCs w:val="32"/>
        </w:rPr>
        <w:tab/>
      </w:r>
      <w:r>
        <w:rPr>
          <w:rFonts w:ascii="宋体" w:cs="宋体" w:eastAsia="宋体" w:hAnsi="宋体" w:hint="eastAsia"/>
          <w:sz w:val="32"/>
          <w:szCs w:val="32"/>
        </w:rPr>
        <w:t>：</w:t>
      </w:r>
    </w:p>
    <w:p>
      <w:pPr>
        <w:pStyle w:val="style0"/>
        <w:ind w:firstLine="640" w:firstLineChars="200"/>
        <w:rPr>
          <w:rFonts w:ascii="宋体" w:cs="宋体" w:eastAsia="宋体" w:hAnsi="宋体"/>
          <w:sz w:val="32"/>
          <w:szCs w:val="32"/>
        </w:rPr>
      </w:pPr>
      <w:r>
        <w:rPr>
          <w:rFonts w:ascii="宋体" w:cs="宋体" w:eastAsia="宋体" w:hAnsi="宋体" w:hint="eastAsia"/>
          <w:sz w:val="32"/>
          <w:szCs w:val="32"/>
        </w:rPr>
        <w:t>报价日期</w:t>
      </w:r>
      <w:r>
        <w:rPr>
          <w:rFonts w:ascii="宋体" w:cs="宋体" w:eastAsia="宋体" w:hAnsi="宋体" w:hint="eastAsia"/>
          <w:sz w:val="32"/>
          <w:szCs w:val="32"/>
        </w:rPr>
        <w:tab/>
      </w:r>
      <w:r>
        <w:rPr>
          <w:rFonts w:ascii="宋体" w:cs="宋体" w:eastAsia="宋体" w:hAnsi="宋体" w:hint="eastAsia"/>
          <w:sz w:val="32"/>
          <w:szCs w:val="32"/>
        </w:rPr>
        <w:t>：</w:t>
      </w:r>
    </w:p>
    <w:p>
      <w:pPr>
        <w:pStyle w:val="style0"/>
        <w:widowControl/>
        <w:rPr>
          <w:rFonts w:ascii="宋体" w:cs="宋体" w:eastAsia="宋体" w:hAnsi="宋体"/>
          <w:b/>
          <w:bCs/>
          <w:kern w:val="0"/>
          <w:sz w:val="32"/>
          <w:szCs w:val="32"/>
        </w:rPr>
      </w:pPr>
      <w:r>
        <w:rPr>
          <w:rFonts w:ascii="宋体" w:cs="宋体" w:eastAsia="宋体" w:hAnsi="宋体" w:hint="eastAsia"/>
          <w:b/>
          <w:bCs/>
          <w:kern w:val="0"/>
          <w:sz w:val="28"/>
        </w:rPr>
        <w:br w:type="page"/>
      </w:r>
      <w:r>
        <w:rPr>
          <w:rFonts w:ascii="宋体" w:cs="宋体" w:eastAsia="宋体" w:hAnsi="宋体" w:hint="eastAsia"/>
          <w:kern w:val="0"/>
          <w:sz w:val="32"/>
          <w:szCs w:val="32"/>
        </w:rPr>
        <w:t>附件二：报价函样式</w:t>
      </w:r>
    </w:p>
    <w:p>
      <w:pPr>
        <w:pStyle w:val="style0"/>
        <w:widowControl/>
        <w:jc w:val="center"/>
        <w:rPr>
          <w:rFonts w:ascii="宋体" w:cs="宋体" w:eastAsia="宋体" w:hAnsi="宋体"/>
          <w:bCs/>
          <w:kern w:val="0"/>
          <w:sz w:val="44"/>
          <w:szCs w:val="44"/>
        </w:rPr>
      </w:pPr>
      <w:r>
        <w:rPr>
          <w:rFonts w:ascii="宋体" w:cs="宋体" w:eastAsia="宋体" w:hAnsi="宋体" w:hint="eastAsia"/>
          <w:bCs/>
          <w:kern w:val="0"/>
          <w:sz w:val="44"/>
          <w:szCs w:val="44"/>
        </w:rPr>
        <w:t>报价函</w:t>
      </w:r>
    </w:p>
    <w:p>
      <w:pPr>
        <w:pStyle w:val="style0"/>
        <w:ind w:right="26"/>
        <w:rPr>
          <w:rFonts w:ascii="宋体" w:cs="宋体" w:eastAsia="宋体" w:hAnsi="宋体"/>
          <w:b/>
          <w:sz w:val="32"/>
          <w:szCs w:val="32"/>
        </w:rPr>
      </w:pPr>
      <w:r>
        <w:rPr>
          <w:rFonts w:ascii="宋体" w:cs="宋体" w:eastAsia="宋体" w:hAnsi="宋体" w:hint="eastAsia"/>
          <w:sz w:val="32"/>
          <w:szCs w:val="32"/>
        </w:rPr>
        <w:t>采购项目编号:</w:t>
      </w:r>
    </w:p>
    <w:p>
      <w:pPr>
        <w:pStyle w:val="style0"/>
        <w:rPr>
          <w:rFonts w:ascii="宋体" w:cs="宋体" w:eastAsia="宋体" w:hAnsi="宋体"/>
          <w:b/>
          <w:sz w:val="32"/>
          <w:szCs w:val="32"/>
        </w:rPr>
      </w:pPr>
      <w:r>
        <w:rPr>
          <w:rFonts w:ascii="宋体" w:cs="宋体" w:eastAsia="宋体" w:hAnsi="宋体" w:hint="eastAsia"/>
          <w:b/>
          <w:sz w:val="32"/>
          <w:szCs w:val="32"/>
        </w:rPr>
        <w:t>致：</w:t>
      </w:r>
      <w:r>
        <w:rPr>
          <w:rFonts w:ascii="宋体" w:cs="宋体" w:eastAsia="宋体" w:hAnsi="宋体" w:hint="eastAsia"/>
          <w:b/>
          <w:bCs/>
          <w:sz w:val="32"/>
          <w:szCs w:val="32"/>
        </w:rPr>
        <w:t xml:space="preserve">XXX </w:t>
      </w:r>
    </w:p>
    <w:p>
      <w:pPr>
        <w:pStyle w:val="style0"/>
        <w:ind w:firstLine="640" w:firstLineChars="200"/>
        <w:rPr>
          <w:rFonts w:ascii="宋体" w:cs="宋体" w:eastAsia="宋体" w:hAnsi="宋体"/>
          <w:sz w:val="32"/>
          <w:szCs w:val="32"/>
        </w:rPr>
      </w:pPr>
      <w:r>
        <w:rPr>
          <w:rFonts w:ascii="宋体" w:cs="宋体" w:eastAsia="宋体" w:hAnsi="宋体" w:hint="eastAsia"/>
          <w:sz w:val="32"/>
          <w:szCs w:val="32"/>
        </w:rPr>
        <w:t>我公司已认真阅读了贵方发布的</w:t>
      </w:r>
      <w:r>
        <w:rPr>
          <w:rFonts w:ascii="宋体" w:cs="宋体" w:eastAsia="宋体" w:hAnsi="宋体" w:hint="eastAsia"/>
          <w:sz w:val="32"/>
          <w:szCs w:val="32"/>
          <w:u w:val="single"/>
        </w:rPr>
        <w:t>（项目编号）</w:t>
      </w:r>
      <w:r>
        <w:rPr>
          <w:rFonts w:ascii="宋体" w:cs="宋体" w:eastAsia="宋体" w:hAnsi="宋体" w:hint="eastAsia"/>
          <w:sz w:val="32"/>
          <w:szCs w:val="32"/>
        </w:rPr>
        <w:t>采购公示，接受贵方提出的各项要求，参与该项目报价。</w:t>
      </w:r>
    </w:p>
    <w:p>
      <w:pPr>
        <w:pStyle w:val="style0"/>
        <w:numPr>
          <w:ilvl w:val="0"/>
          <w:numId w:val="7"/>
        </w:numPr>
        <w:ind w:firstLine="640" w:firstLineChars="200"/>
        <w:rPr>
          <w:rFonts w:ascii="宋体" w:cs="宋体" w:eastAsia="宋体" w:hAnsi="宋体"/>
          <w:sz w:val="32"/>
          <w:szCs w:val="32"/>
        </w:rPr>
      </w:pPr>
      <w:r>
        <w:rPr>
          <w:rFonts w:ascii="宋体" w:cs="宋体" w:eastAsia="宋体" w:hAnsi="宋体" w:hint="eastAsia"/>
          <w:sz w:val="32"/>
          <w:szCs w:val="32"/>
        </w:rPr>
        <w:t>报价表：</w:t>
      </w:r>
    </w:p>
    <w:tbl>
      <w:tblPr>
        <w:tblStyle w:val="style105"/>
        <w:tblW w:w="4997" w:type="pct"/>
        <w:tblInd w:w="0" w:type="dxa"/>
        <w:tblCellMar>
          <w:top w:w="0" w:type="dxa"/>
          <w:left w:w="108" w:type="dxa"/>
          <w:bottom w:w="0" w:type="dxa"/>
          <w:right w:w="108" w:type="dxa"/>
        </w:tblCellMar>
      </w:tblPr>
      <w:tblGrid>
        <w:gridCol w:w="2302"/>
        <w:gridCol w:w="5996"/>
      </w:tblGrid>
      <w:tr>
        <w:trPr>
          <w:trHeight w:val="859" w:hRule="atLeast"/>
        </w:trPr>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eastAsia="宋体" w:hAnsi="宋体"/>
                <w:b/>
                <w:bCs/>
                <w:color w:val="000000"/>
                <w:sz w:val="24"/>
                <w:szCs w:val="24"/>
              </w:rPr>
            </w:pPr>
            <w:r>
              <w:rPr>
                <w:rFonts w:ascii="宋体" w:cs="宋体" w:eastAsia="宋体" w:hAnsi="宋体" w:hint="eastAsia"/>
                <w:b/>
                <w:bCs/>
                <w:color w:val="000000"/>
                <w:kern w:val="0"/>
                <w:sz w:val="24"/>
                <w:szCs w:val="24"/>
              </w:rPr>
              <w:t>服务名称</w:t>
            </w:r>
          </w:p>
        </w:tc>
        <w:tc>
          <w:tcPr>
            <w:tcW w:w="361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eastAsia="宋体" w:hAnsi="宋体"/>
                <w:b/>
                <w:bCs/>
                <w:color w:val="000000"/>
                <w:sz w:val="24"/>
                <w:szCs w:val="24"/>
              </w:rPr>
            </w:pPr>
            <w:r>
              <w:rPr>
                <w:rFonts w:ascii="宋体" w:cs="宋体" w:eastAsia="宋体" w:hAnsi="宋体" w:hint="eastAsia"/>
                <w:b/>
                <w:bCs/>
                <w:color w:val="000000"/>
                <w:kern w:val="0"/>
                <w:sz w:val="24"/>
                <w:szCs w:val="24"/>
              </w:rPr>
              <w:t>成都汽车职业技术学校</w:t>
            </w:r>
            <w:r>
              <w:rPr>
                <w:rFonts w:ascii="宋体" w:cs="宋体" w:eastAsia="宋体" w:hAnsi="宋体" w:hint="eastAsia"/>
                <w:b/>
                <w:bCs/>
                <w:color w:val="000000"/>
                <w:kern w:val="0"/>
                <w:sz w:val="24"/>
                <w:szCs w:val="24"/>
                <w:lang w:val="en-US" w:eastAsia="zh-CN"/>
              </w:rPr>
              <w:t>消防维保</w:t>
            </w:r>
            <w:r>
              <w:rPr>
                <w:rFonts w:ascii="宋体" w:cs="宋体" w:eastAsia="宋体" w:hAnsi="宋体" w:hint="eastAsia"/>
                <w:b/>
                <w:bCs/>
                <w:color w:val="000000"/>
                <w:kern w:val="0"/>
                <w:sz w:val="24"/>
                <w:szCs w:val="24"/>
              </w:rPr>
              <w:t>服务采购项目</w:t>
            </w:r>
          </w:p>
        </w:tc>
      </w:tr>
      <w:tr>
        <w:tblPrEx/>
        <w:trPr>
          <w:trHeight w:val="799" w:hRule="atLeast"/>
        </w:trPr>
        <w:tc>
          <w:tcPr>
            <w:tcW w:w="1387" w:type="pc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widowControl/>
              <w:jc w:val="center"/>
              <w:textAlignment w:val="center"/>
              <w:rPr>
                <w:rFonts w:ascii="宋体" w:cs="宋体" w:eastAsia="宋体" w:hAnsi="宋体"/>
                <w:color w:val="000000"/>
                <w:sz w:val="24"/>
                <w:szCs w:val="24"/>
              </w:rPr>
            </w:pPr>
            <w:r>
              <w:rPr>
                <w:rFonts w:ascii="宋体" w:cs="宋体" w:eastAsia="宋体" w:hAnsi="宋体" w:hint="eastAsia"/>
                <w:b/>
                <w:bCs/>
                <w:color w:val="000000"/>
                <w:kern w:val="0"/>
                <w:sz w:val="24"/>
                <w:szCs w:val="24"/>
              </w:rPr>
              <w:t>含税</w:t>
            </w:r>
            <w:r>
              <w:rPr>
                <w:rFonts w:ascii="宋体" w:cs="宋体" w:eastAsia="宋体" w:hAnsi="宋体" w:hint="eastAsia"/>
                <w:b/>
                <w:bCs/>
                <w:color w:val="000000"/>
                <w:kern w:val="0"/>
                <w:sz w:val="24"/>
                <w:szCs w:val="24"/>
                <w:lang w:val="en-US" w:eastAsia="zh-CN"/>
              </w:rPr>
              <w:t>总价</w:t>
            </w:r>
          </w:p>
        </w:tc>
        <w:tc>
          <w:tcPr>
            <w:tcW w:w="3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eastAsia="宋体" w:hAnsi="宋体"/>
                <w:color w:val="000000"/>
                <w:sz w:val="24"/>
                <w:szCs w:val="24"/>
              </w:rPr>
            </w:pPr>
          </w:p>
        </w:tc>
      </w:tr>
    </w:tbl>
    <w:p>
      <w:pPr>
        <w:pStyle w:val="style0"/>
        <w:ind w:left="420" w:leftChars="200"/>
        <w:rPr>
          <w:rFonts w:ascii="宋体" w:cs="宋体" w:eastAsia="宋体" w:hAnsi="宋体"/>
          <w:sz w:val="32"/>
          <w:szCs w:val="32"/>
        </w:rPr>
      </w:pPr>
    </w:p>
    <w:p>
      <w:pPr>
        <w:pStyle w:val="style0"/>
        <w:ind w:firstLine="640" w:firstLineChars="200"/>
        <w:rPr>
          <w:rFonts w:ascii="宋体" w:cs="宋体" w:eastAsia="宋体" w:hAnsi="宋体"/>
          <w:sz w:val="32"/>
          <w:szCs w:val="32"/>
        </w:rPr>
      </w:pPr>
      <w:r>
        <w:rPr>
          <w:rFonts w:ascii="宋体" w:cs="宋体" w:eastAsia="宋体" w:hAnsi="宋体" w:hint="eastAsia"/>
          <w:sz w:val="32"/>
          <w:szCs w:val="32"/>
        </w:rPr>
        <w:t xml:space="preserve">二、技术支持与服务承诺 </w:t>
      </w:r>
    </w:p>
    <w:p>
      <w:pPr>
        <w:pStyle w:val="style0"/>
        <w:ind w:firstLine="640" w:firstLineChars="200"/>
        <w:rPr>
          <w:rFonts w:ascii="宋体" w:cs="宋体" w:eastAsia="宋体" w:hAnsi="宋体"/>
          <w:sz w:val="32"/>
          <w:szCs w:val="32"/>
        </w:rPr>
      </w:pPr>
      <w:r>
        <w:rPr>
          <w:rFonts w:ascii="宋体" w:cs="宋体" w:eastAsia="宋体" w:hAnsi="宋体" w:hint="eastAsia"/>
          <w:sz w:val="32"/>
          <w:szCs w:val="32"/>
        </w:rPr>
        <w:t xml:space="preserve">三、有关资质证明材料 </w:t>
      </w:r>
    </w:p>
    <w:p>
      <w:pPr>
        <w:pStyle w:val="style0"/>
        <w:ind w:firstLine="640" w:firstLineChars="200"/>
        <w:rPr>
          <w:rFonts w:ascii="黑体" w:cs="Arial" w:eastAsia="黑体" w:hAnsi="仿宋_GB2312"/>
          <w:sz w:val="32"/>
          <w:szCs w:val="32"/>
        </w:rPr>
      </w:pPr>
      <w:r>
        <w:rPr>
          <w:rFonts w:ascii="黑体" w:cs="Arial" w:eastAsia="黑体" w:hAnsi="仿宋_GB2312" w:hint="eastAsia"/>
          <w:sz w:val="32"/>
          <w:szCs w:val="32"/>
        </w:rPr>
        <w:t>四、联系方式</w:t>
      </w:r>
      <w:r>
        <w:rPr>
          <w:rFonts w:ascii="Calibri" w:cs="Calibri" w:eastAsia="黑体" w:hAnsi="Calibri"/>
          <w:sz w:val="32"/>
          <w:szCs w:val="32"/>
        </w:rPr>
        <w:t>  </w:t>
      </w:r>
      <w:r>
        <w:rPr>
          <w:rFonts w:ascii="黑体" w:cs="Arial" w:eastAsia="黑体" w:hAnsi="仿宋_GB2312" w:hint="eastAsia"/>
          <w:sz w:val="32"/>
          <w:szCs w:val="32"/>
        </w:rPr>
        <w:t xml:space="preserve"> </w:t>
      </w:r>
    </w:p>
    <w:p>
      <w:pPr>
        <w:pStyle w:val="style0"/>
        <w:ind w:firstLine="640" w:firstLineChars="200"/>
        <w:rPr>
          <w:rFonts w:ascii="仿宋_GB2312" w:cs="Arial" w:eastAsia="仿宋_GB2312" w:hAnsi="仿宋_GB2312"/>
          <w:sz w:val="32"/>
          <w:szCs w:val="32"/>
        </w:rPr>
      </w:pPr>
      <w:r>
        <w:rPr>
          <w:rFonts w:ascii="仿宋_GB2312" w:cs="Arial" w:eastAsia="仿宋_GB2312" w:hAnsi="仿宋_GB2312" w:hint="eastAsia"/>
          <w:sz w:val="32"/>
          <w:szCs w:val="32"/>
        </w:rPr>
        <w:t>联 系 人：               固定电话：</w:t>
      </w:r>
      <w:r>
        <w:rPr>
          <w:rFonts w:ascii="Calibri" w:cs="Calibri" w:eastAsia="仿宋_GB2312" w:hAnsi="Calibri"/>
          <w:sz w:val="32"/>
          <w:szCs w:val="32"/>
        </w:rPr>
        <w:t>    </w:t>
      </w:r>
      <w:r>
        <w:rPr>
          <w:rFonts w:ascii="仿宋_GB2312" w:cs="Arial" w:eastAsia="仿宋_GB2312" w:hAnsi="仿宋_GB2312" w:hint="eastAsia"/>
          <w:sz w:val="32"/>
          <w:szCs w:val="32"/>
        </w:rPr>
        <w:t xml:space="preserve"> </w:t>
      </w:r>
    </w:p>
    <w:p>
      <w:pPr>
        <w:pStyle w:val="style0"/>
        <w:ind w:firstLine="640" w:firstLineChars="200"/>
        <w:rPr>
          <w:rFonts w:ascii="仿宋_GB2312" w:cs="Arial" w:eastAsia="仿宋_GB2312" w:hAnsi="仿宋_GB2312"/>
          <w:sz w:val="32"/>
          <w:szCs w:val="32"/>
        </w:rPr>
      </w:pPr>
      <w:r>
        <w:rPr>
          <w:rFonts w:ascii="仿宋_GB2312" w:cs="Arial" w:eastAsia="仿宋_GB2312" w:hAnsi="仿宋_GB2312" w:hint="eastAsia"/>
          <w:sz w:val="32"/>
          <w:szCs w:val="32"/>
        </w:rPr>
        <w:t>手机号码：</w:t>
      </w:r>
    </w:p>
    <w:p>
      <w:pPr>
        <w:pStyle w:val="style0"/>
        <w:ind w:firstLine="640" w:firstLineChars="200"/>
        <w:rPr>
          <w:rFonts w:ascii="仿宋_GB2312" w:cs="Arial" w:eastAsia="仿宋_GB2312" w:hAnsi="仿宋_GB2312"/>
          <w:sz w:val="32"/>
          <w:szCs w:val="32"/>
        </w:rPr>
      </w:pPr>
      <w:r>
        <w:rPr>
          <w:rFonts w:ascii="仿宋_GB2312" w:cs="Arial" w:eastAsia="仿宋_GB2312" w:hAnsi="仿宋_GB2312" w:hint="eastAsia"/>
          <w:sz w:val="32"/>
          <w:szCs w:val="32"/>
        </w:rPr>
        <w:t>地　　址：</w:t>
      </w:r>
    </w:p>
    <w:p>
      <w:pPr>
        <w:pStyle w:val="style0"/>
        <w:jc w:val="center"/>
        <w:rPr>
          <w:rFonts w:ascii="仿宋_GB2312" w:cs="Arial" w:eastAsia="仿宋_GB2312" w:hAnsi="仿宋_GB2312"/>
          <w:sz w:val="32"/>
          <w:szCs w:val="32"/>
        </w:rPr>
      </w:pPr>
      <w:r>
        <w:rPr>
          <w:rFonts w:ascii="仿宋_GB2312" w:cs="Arial" w:eastAsia="仿宋_GB2312" w:hAnsi="仿宋_GB2312" w:hint="eastAsia"/>
          <w:sz w:val="32"/>
          <w:szCs w:val="32"/>
        </w:rPr>
        <w:t xml:space="preserve">          供应商名称（盖章）：</w:t>
      </w:r>
    </w:p>
    <w:p>
      <w:pPr>
        <w:pStyle w:val="style0"/>
        <w:jc w:val="center"/>
        <w:rPr>
          <w:rFonts w:ascii="仿宋_GB2312" w:cs="Arial" w:eastAsia="仿宋_GB2312" w:hAnsi="仿宋_GB2312"/>
          <w:sz w:val="32"/>
          <w:szCs w:val="32"/>
        </w:rPr>
      </w:pPr>
    </w:p>
    <w:p>
      <w:pPr>
        <w:pStyle w:val="style0"/>
        <w:jc w:val="center"/>
        <w:rPr>
          <w:rFonts w:ascii="仿宋_GB2312" w:cs="Arial" w:eastAsia="仿宋_GB2312" w:hAnsi="仿宋_GB2312"/>
          <w:sz w:val="32"/>
          <w:szCs w:val="32"/>
        </w:rPr>
      </w:pPr>
      <w:r>
        <w:rPr>
          <w:rFonts w:ascii="仿宋_GB2312" w:cs="Arial" w:eastAsia="仿宋_GB2312" w:hAnsi="仿宋_GB2312" w:hint="eastAsia"/>
          <w:sz w:val="32"/>
          <w:szCs w:val="32"/>
        </w:rPr>
        <w:t xml:space="preserve">         法人代表（印章）：</w:t>
      </w:r>
    </w:p>
    <w:p>
      <w:pPr>
        <w:pStyle w:val="style0"/>
        <w:jc w:val="center"/>
        <w:rPr>
          <w:rFonts w:ascii="仿宋_GB2312" w:cs="Arial" w:eastAsia="仿宋_GB2312" w:hAnsi="仿宋_GB2312"/>
          <w:sz w:val="32"/>
          <w:szCs w:val="32"/>
        </w:rPr>
      </w:pPr>
    </w:p>
    <w:p>
      <w:pPr>
        <w:pStyle w:val="style0"/>
        <w:jc w:val="center"/>
        <w:rPr>
          <w:rFonts w:ascii="仿宋_GB2312" w:cs="Arial" w:eastAsia="仿宋_GB2312" w:hAnsi="仿宋_GB2312"/>
          <w:sz w:val="32"/>
          <w:szCs w:val="32"/>
        </w:rPr>
      </w:pPr>
      <w:r>
        <w:rPr>
          <w:rFonts w:ascii="仿宋_GB2312" w:cs="Arial" w:eastAsia="仿宋_GB2312" w:hAnsi="仿宋_GB2312" w:hint="eastAsia"/>
          <w:sz w:val="32"/>
          <w:szCs w:val="32"/>
        </w:rPr>
        <w:t xml:space="preserve">             　　　　　　　　　年</w:t>
      </w:r>
      <w:r>
        <w:rPr>
          <w:rFonts w:ascii="Calibri" w:cs="Calibri" w:eastAsia="仿宋_GB2312" w:hAnsi="Calibri"/>
          <w:sz w:val="32"/>
          <w:szCs w:val="32"/>
        </w:rPr>
        <w:t> </w:t>
      </w:r>
      <w:r>
        <w:rPr>
          <w:rFonts w:ascii="仿宋_GB2312" w:cs="Arial" w:eastAsia="仿宋_GB2312" w:hAnsi="仿宋_GB2312" w:hint="eastAsia"/>
          <w:sz w:val="32"/>
          <w:szCs w:val="32"/>
        </w:rPr>
        <w:t xml:space="preserve"> 月</w:t>
      </w:r>
      <w:r>
        <w:rPr>
          <w:rFonts w:ascii="Calibri" w:cs="Calibri" w:eastAsia="仿宋_GB2312" w:hAnsi="Calibri"/>
          <w:sz w:val="32"/>
          <w:szCs w:val="32"/>
        </w:rPr>
        <w:t> </w:t>
      </w:r>
      <w:r>
        <w:rPr>
          <w:rFonts w:ascii="仿宋_GB2312" w:cs="Arial" w:eastAsia="仿宋_GB2312" w:hAnsi="仿宋_GB2312" w:hint="eastAsia"/>
          <w:sz w:val="32"/>
          <w:szCs w:val="32"/>
        </w:rPr>
        <w:t xml:space="preserve"> 日</w:t>
      </w:r>
    </w:p>
    <w:p>
      <w:pPr>
        <w:pStyle w:val="style0"/>
        <w:rPr>
          <w:rFonts w:ascii="仿宋_GB2312" w:cs="Arial" w:eastAsia="仿宋_GB2312" w:hAnsi="仿宋_GB2312"/>
          <w:sz w:val="32"/>
          <w:szCs w:val="32"/>
        </w:rPr>
      </w:pPr>
    </w:p>
    <w:p>
      <w:pPr>
        <w:pStyle w:val="style0"/>
        <w:numPr>
          <w:ilvl w:val="0"/>
          <w:numId w:val="8"/>
        </w:numPr>
        <w:jc w:val="center"/>
        <w:rPr>
          <w:rFonts w:ascii="楷体" w:cs="楷体" w:eastAsia="楷体" w:hAnsi="楷体"/>
          <w:sz w:val="36"/>
          <w:szCs w:val="36"/>
        </w:rPr>
      </w:pPr>
      <w:r>
        <w:rPr>
          <w:rFonts w:ascii="楷体" w:cs="楷体" w:eastAsia="楷体" w:hAnsi="楷体" w:hint="eastAsia"/>
          <w:sz w:val="36"/>
          <w:szCs w:val="36"/>
        </w:rPr>
        <w:t>公司相关资料</w:t>
      </w:r>
    </w:p>
    <w:p>
      <w:pPr>
        <w:pStyle w:val="style4105"/>
        <w:rPr>
          <w:rFonts w:ascii="楷体" w:cs="楷体" w:eastAsia="楷体" w:hAnsi="楷体"/>
          <w:sz w:val="36"/>
          <w:szCs w:val="36"/>
        </w:rPr>
      </w:pPr>
    </w:p>
    <w:p>
      <w:pPr>
        <w:pStyle w:val="style34"/>
        <w:rPr>
          <w:rFonts w:ascii="楷体" w:cs="楷体" w:eastAsia="楷体" w:hAnsi="楷体"/>
          <w:sz w:val="36"/>
          <w:szCs w:val="36"/>
        </w:rPr>
      </w:pPr>
    </w:p>
    <w:p>
      <w:pPr>
        <w:pStyle w:val="style0"/>
        <w:rPr>
          <w:rFonts w:ascii="楷体" w:cs="楷体" w:eastAsia="楷体" w:hAnsi="楷体"/>
          <w:sz w:val="36"/>
          <w:szCs w:val="36"/>
        </w:rPr>
      </w:pPr>
    </w:p>
    <w:p>
      <w:pPr>
        <w:pStyle w:val="style4105"/>
        <w:rPr>
          <w:rFonts w:ascii="楷体" w:cs="楷体" w:eastAsia="楷体" w:hAnsi="楷体"/>
          <w:sz w:val="36"/>
          <w:szCs w:val="36"/>
        </w:rPr>
      </w:pPr>
    </w:p>
    <w:p>
      <w:pPr>
        <w:pStyle w:val="style34"/>
        <w:rPr>
          <w:rFonts w:ascii="楷体" w:cs="楷体" w:eastAsia="楷体" w:hAnsi="楷体"/>
          <w:sz w:val="36"/>
          <w:szCs w:val="36"/>
        </w:rPr>
      </w:pPr>
    </w:p>
    <w:p>
      <w:pPr>
        <w:pStyle w:val="style0"/>
        <w:rPr>
          <w:rFonts w:ascii="楷体" w:cs="楷体" w:eastAsia="楷体" w:hAnsi="楷体"/>
          <w:sz w:val="36"/>
          <w:szCs w:val="36"/>
        </w:rPr>
      </w:pPr>
    </w:p>
    <w:p>
      <w:pPr>
        <w:pStyle w:val="style4105"/>
        <w:rPr>
          <w:rFonts w:ascii="楷体" w:cs="楷体" w:eastAsia="楷体" w:hAnsi="楷体"/>
          <w:sz w:val="36"/>
          <w:szCs w:val="36"/>
        </w:rPr>
      </w:pPr>
    </w:p>
    <w:p>
      <w:pPr>
        <w:pStyle w:val="style34"/>
        <w:rPr>
          <w:rFonts w:ascii="楷体" w:cs="楷体" w:eastAsia="楷体" w:hAnsi="楷体"/>
          <w:sz w:val="36"/>
          <w:szCs w:val="36"/>
        </w:rPr>
      </w:pPr>
    </w:p>
    <w:p>
      <w:pPr>
        <w:pStyle w:val="style0"/>
        <w:rPr>
          <w:rFonts w:ascii="楷体" w:cs="楷体" w:eastAsia="楷体" w:hAnsi="楷体"/>
          <w:sz w:val="36"/>
          <w:szCs w:val="36"/>
        </w:rPr>
      </w:pPr>
    </w:p>
    <w:p>
      <w:pPr>
        <w:pStyle w:val="style4105"/>
        <w:rPr>
          <w:rFonts w:ascii="楷体" w:cs="楷体" w:eastAsia="楷体" w:hAnsi="楷体"/>
          <w:sz w:val="36"/>
          <w:szCs w:val="36"/>
        </w:rPr>
      </w:pPr>
    </w:p>
    <w:p>
      <w:pPr>
        <w:pStyle w:val="style34"/>
        <w:rPr>
          <w:rFonts w:ascii="楷体" w:cs="楷体" w:eastAsia="楷体" w:hAnsi="楷体"/>
          <w:sz w:val="36"/>
          <w:szCs w:val="36"/>
        </w:rPr>
      </w:pPr>
    </w:p>
    <w:p>
      <w:pPr>
        <w:pStyle w:val="style0"/>
        <w:rPr>
          <w:rFonts w:ascii="楷体" w:cs="楷体" w:eastAsia="楷体" w:hAnsi="楷体"/>
          <w:sz w:val="36"/>
          <w:szCs w:val="36"/>
        </w:rPr>
      </w:pPr>
    </w:p>
    <w:p>
      <w:pPr>
        <w:pStyle w:val="style4105"/>
        <w:rPr>
          <w:rFonts w:ascii="楷体" w:cs="楷体" w:eastAsia="楷体" w:hAnsi="楷体"/>
          <w:sz w:val="36"/>
          <w:szCs w:val="36"/>
        </w:rPr>
      </w:pPr>
    </w:p>
    <w:p>
      <w:pPr>
        <w:pStyle w:val="style34"/>
        <w:rPr>
          <w:rFonts w:ascii="楷体" w:cs="楷体" w:eastAsia="楷体" w:hAnsi="楷体"/>
          <w:sz w:val="36"/>
          <w:szCs w:val="36"/>
        </w:rPr>
      </w:pPr>
    </w:p>
    <w:p>
      <w:pPr>
        <w:pStyle w:val="style0"/>
        <w:rPr>
          <w:rFonts w:ascii="楷体" w:cs="楷体" w:eastAsia="楷体" w:hAnsi="楷体"/>
          <w:sz w:val="36"/>
          <w:szCs w:val="36"/>
        </w:rPr>
      </w:pPr>
    </w:p>
    <w:p>
      <w:pPr>
        <w:pStyle w:val="style4105"/>
        <w:rPr>
          <w:rFonts w:ascii="楷体" w:cs="楷体" w:eastAsia="楷体" w:hAnsi="楷体"/>
          <w:sz w:val="36"/>
          <w:szCs w:val="36"/>
        </w:rPr>
      </w:pPr>
    </w:p>
    <w:p>
      <w:pPr>
        <w:pStyle w:val="style34"/>
        <w:rPr>
          <w:rFonts w:ascii="楷体" w:cs="楷体" w:eastAsia="楷体" w:hAnsi="楷体"/>
          <w:sz w:val="36"/>
          <w:szCs w:val="36"/>
        </w:rPr>
      </w:pPr>
    </w:p>
    <w:p>
      <w:pPr>
        <w:pStyle w:val="style0"/>
        <w:rPr>
          <w:rFonts w:ascii="楷体" w:cs="楷体" w:eastAsia="楷体" w:hAnsi="楷体"/>
          <w:sz w:val="36"/>
          <w:szCs w:val="36"/>
        </w:rPr>
      </w:pPr>
    </w:p>
    <w:p>
      <w:pPr>
        <w:pStyle w:val="style0"/>
        <w:rPr>
          <w:rFonts w:ascii="楷体" w:cs="楷体" w:eastAsia="楷体" w:hAnsi="楷体"/>
          <w:sz w:val="36"/>
          <w:szCs w:val="36"/>
        </w:rPr>
      </w:pPr>
    </w:p>
    <w:p>
      <w:pPr>
        <w:pStyle w:val="style0"/>
        <w:numPr>
          <w:ilvl w:val="0"/>
          <w:numId w:val="8"/>
        </w:numPr>
        <w:spacing w:lineRule="auto" w:line="720"/>
        <w:jc w:val="center"/>
        <w:rPr>
          <w:rFonts w:ascii="楷体" w:cs="楷体" w:eastAsia="楷体" w:hAnsi="楷体"/>
          <w:sz w:val="36"/>
          <w:szCs w:val="36"/>
        </w:rPr>
      </w:pPr>
      <w:r>
        <w:rPr>
          <w:rFonts w:ascii="楷体" w:cs="楷体" w:eastAsia="楷体" w:hAnsi="楷体" w:hint="eastAsia"/>
          <w:sz w:val="36"/>
          <w:szCs w:val="36"/>
        </w:rPr>
        <w:t>类似业绩</w:t>
      </w:r>
    </w:p>
    <w:tbl>
      <w:tblPr>
        <w:tblStyle w:val="style105"/>
        <w:tblW w:w="4998" w:type="pct"/>
        <w:tblInd w:w="0" w:type="dxa"/>
        <w:tblLayout w:type="fixed"/>
        <w:tblCellMar>
          <w:top w:w="0" w:type="dxa"/>
          <w:left w:w="108" w:type="dxa"/>
          <w:bottom w:w="0" w:type="dxa"/>
          <w:right w:w="108" w:type="dxa"/>
        </w:tblCellMar>
      </w:tblPr>
      <w:tblGrid>
        <w:gridCol w:w="412"/>
        <w:gridCol w:w="2327"/>
        <w:gridCol w:w="2564"/>
        <w:gridCol w:w="2086"/>
        <w:gridCol w:w="1129"/>
      </w:tblGrid>
      <w:tr>
        <w:trPr>
          <w:trHeight w:val="300" w:hRule="atLeast"/>
        </w:trPr>
        <w:tc>
          <w:tcPr>
            <w:tcW w:w="242" w:type="pct"/>
            <w:tcBorders>
              <w:top w:val="single" w:sz="8" w:space="0" w:color="000000"/>
              <w:left w:val="single" w:sz="8" w:space="0" w:color="000000"/>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r>
              <w:rPr>
                <w:rStyle w:val="style4106"/>
                <w:rFonts w:ascii="楷体" w:cs="楷体" w:eastAsia="楷体" w:hAnsi="楷体" w:hint="default"/>
              </w:rPr>
              <w:t>序号</w:t>
            </w:r>
          </w:p>
        </w:tc>
        <w:tc>
          <w:tcPr>
            <w:tcW w:w="1365" w:type="pct"/>
            <w:tcBorders>
              <w:top w:val="single" w:sz="8" w:space="0" w:color="000000"/>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r>
              <w:rPr>
                <w:rStyle w:val="style4106"/>
                <w:rFonts w:ascii="楷体" w:cs="楷体" w:eastAsia="楷体" w:hAnsi="楷体" w:hint="default"/>
              </w:rPr>
              <w:t>项目业主</w:t>
            </w:r>
          </w:p>
        </w:tc>
        <w:tc>
          <w:tcPr>
            <w:tcW w:w="1504" w:type="pct"/>
            <w:tcBorders>
              <w:top w:val="single" w:sz="8" w:space="0" w:color="000000"/>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r>
              <w:rPr>
                <w:rStyle w:val="style4106"/>
                <w:rFonts w:ascii="楷体" w:cs="楷体" w:eastAsia="楷体" w:hAnsi="楷体" w:hint="default"/>
              </w:rPr>
              <w:t>项目名称</w:t>
            </w:r>
          </w:p>
        </w:tc>
        <w:tc>
          <w:tcPr>
            <w:tcW w:w="1223" w:type="pct"/>
            <w:tcBorders>
              <w:top w:val="single" w:sz="8" w:space="0" w:color="000000"/>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r>
              <w:rPr>
                <w:rStyle w:val="style4106"/>
                <w:rFonts w:ascii="楷体" w:cs="楷体" w:eastAsia="楷体" w:hAnsi="楷体" w:hint="default"/>
              </w:rPr>
              <w:t>建设规模</w:t>
            </w:r>
          </w:p>
        </w:tc>
        <w:tc>
          <w:tcPr>
            <w:tcW w:w="663" w:type="pct"/>
            <w:tcBorders>
              <w:top w:val="single" w:sz="8" w:space="0" w:color="000000"/>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r>
              <w:rPr>
                <w:rStyle w:val="style4106"/>
                <w:rFonts w:ascii="楷体" w:cs="楷体" w:eastAsia="楷体" w:hAnsi="楷体" w:hint="default"/>
              </w:rPr>
              <w:t>合同价格（元）</w:t>
            </w:r>
          </w:p>
        </w:tc>
      </w:tr>
      <w:tr>
        <w:tblPrEx/>
        <w:trPr>
          <w:trHeight w:val="540" w:hRule="atLeast"/>
        </w:trPr>
        <w:tc>
          <w:tcPr>
            <w:tcW w:w="242" w:type="pct"/>
            <w:tcBorders>
              <w:top w:val="nil"/>
              <w:left w:val="single" w:sz="8" w:space="0" w:color="000000"/>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r>
              <w:rPr>
                <w:rFonts w:ascii="楷体" w:cs="楷体" w:eastAsia="楷体" w:hAnsi="楷体" w:hint="eastAsia"/>
                <w:color w:val="000000"/>
                <w:kern w:val="0"/>
                <w:sz w:val="24"/>
              </w:rPr>
              <w:t xml:space="preserve"> </w:t>
            </w:r>
          </w:p>
        </w:tc>
        <w:tc>
          <w:tcPr>
            <w:tcW w:w="1365" w:type="pct"/>
            <w:tcBorders>
              <w:top w:val="nil"/>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c>
          <w:tcPr>
            <w:tcW w:w="1504" w:type="pct"/>
            <w:tcBorders>
              <w:top w:val="nil"/>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c>
          <w:tcPr>
            <w:tcW w:w="1223" w:type="pct"/>
            <w:tcBorders>
              <w:top w:val="nil"/>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c>
          <w:tcPr>
            <w:tcW w:w="663" w:type="pct"/>
            <w:tcBorders>
              <w:top w:val="nil"/>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r>
      <w:tr>
        <w:tblPrEx/>
        <w:trPr>
          <w:trHeight w:val="600" w:hRule="atLeast"/>
        </w:trPr>
        <w:tc>
          <w:tcPr>
            <w:tcW w:w="242" w:type="pct"/>
            <w:tcBorders>
              <w:top w:val="nil"/>
              <w:left w:val="single" w:sz="8" w:space="0" w:color="000000"/>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c>
          <w:tcPr>
            <w:tcW w:w="1365" w:type="pct"/>
            <w:tcBorders>
              <w:top w:val="nil"/>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c>
          <w:tcPr>
            <w:tcW w:w="1504" w:type="pct"/>
            <w:tcBorders>
              <w:top w:val="nil"/>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c>
          <w:tcPr>
            <w:tcW w:w="1223" w:type="pct"/>
            <w:tcBorders>
              <w:top w:val="nil"/>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c>
          <w:tcPr>
            <w:tcW w:w="663" w:type="pct"/>
            <w:tcBorders>
              <w:top w:val="nil"/>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r>
      <w:tr>
        <w:tblPrEx/>
        <w:trPr>
          <w:trHeight w:val="696" w:hRule="atLeast"/>
        </w:trPr>
        <w:tc>
          <w:tcPr>
            <w:tcW w:w="242" w:type="pct"/>
            <w:tcBorders>
              <w:top w:val="nil"/>
              <w:left w:val="single" w:sz="8" w:space="0" w:color="000000"/>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c>
          <w:tcPr>
            <w:tcW w:w="1365" w:type="pct"/>
            <w:tcBorders>
              <w:top w:val="nil"/>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c>
          <w:tcPr>
            <w:tcW w:w="1504" w:type="pct"/>
            <w:tcBorders>
              <w:top w:val="nil"/>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c>
          <w:tcPr>
            <w:tcW w:w="1223" w:type="pct"/>
            <w:tcBorders>
              <w:top w:val="nil"/>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c>
          <w:tcPr>
            <w:tcW w:w="663" w:type="pct"/>
            <w:tcBorders>
              <w:top w:val="nil"/>
              <w:left w:val="nil"/>
              <w:bottom w:val="single" w:sz="8" w:space="0" w:color="000000"/>
              <w:right w:val="single" w:sz="8" w:space="0" w:color="000000"/>
            </w:tcBorders>
            <w:vAlign w:val="center"/>
          </w:tcPr>
          <w:p>
            <w:pPr>
              <w:pStyle w:val="style0"/>
              <w:widowControl/>
              <w:jc w:val="center"/>
              <w:textAlignment w:val="center"/>
              <w:rPr>
                <w:rFonts w:ascii="楷体" w:cs="楷体" w:eastAsia="楷体" w:hAnsi="楷体"/>
                <w:color w:val="000000"/>
                <w:sz w:val="24"/>
              </w:rPr>
            </w:pPr>
          </w:p>
        </w:tc>
      </w:tr>
    </w:tbl>
    <w:p>
      <w:pPr>
        <w:pStyle w:val="style0"/>
        <w:spacing w:lineRule="auto" w:line="720"/>
        <w:rPr>
          <w:rFonts w:ascii="楷体" w:cs="楷体" w:eastAsia="楷体" w:hAnsi="楷体"/>
          <w:sz w:val="36"/>
          <w:szCs w:val="36"/>
        </w:rPr>
      </w:pPr>
    </w:p>
    <w:p>
      <w:pPr>
        <w:pStyle w:val="style0"/>
        <w:spacing w:lineRule="auto" w:line="720"/>
        <w:rPr>
          <w:rFonts w:ascii="楷体" w:cs="楷体" w:eastAsia="楷体" w:hAnsi="楷体"/>
          <w:sz w:val="36"/>
          <w:szCs w:val="36"/>
        </w:rPr>
      </w:pPr>
    </w:p>
    <w:p>
      <w:pPr>
        <w:pStyle w:val="style0"/>
        <w:spacing w:lineRule="auto" w:line="720"/>
        <w:rPr>
          <w:rFonts w:ascii="楷体" w:cs="楷体" w:eastAsia="楷体" w:hAnsi="楷体"/>
          <w:sz w:val="36"/>
          <w:szCs w:val="36"/>
        </w:rPr>
      </w:pPr>
    </w:p>
    <w:p>
      <w:pPr>
        <w:pStyle w:val="style0"/>
        <w:spacing w:lineRule="auto" w:line="720"/>
        <w:rPr>
          <w:rFonts w:ascii="楷体" w:cs="楷体" w:eastAsia="楷体" w:hAnsi="楷体"/>
          <w:sz w:val="36"/>
          <w:szCs w:val="36"/>
        </w:rPr>
      </w:pPr>
    </w:p>
    <w:p>
      <w:pPr>
        <w:pStyle w:val="style0"/>
        <w:spacing w:lineRule="auto" w:line="720"/>
        <w:rPr>
          <w:rFonts w:ascii="楷体" w:cs="楷体" w:eastAsia="楷体" w:hAnsi="楷体"/>
          <w:sz w:val="36"/>
          <w:szCs w:val="36"/>
        </w:rPr>
      </w:pPr>
    </w:p>
    <w:p>
      <w:pPr>
        <w:pStyle w:val="style0"/>
        <w:spacing w:lineRule="auto" w:line="720"/>
        <w:rPr>
          <w:rFonts w:ascii="楷体" w:cs="楷体" w:eastAsia="楷体" w:hAnsi="楷体"/>
          <w:sz w:val="36"/>
          <w:szCs w:val="36"/>
        </w:rPr>
      </w:pPr>
    </w:p>
    <w:p>
      <w:pPr>
        <w:pStyle w:val="style4105"/>
        <w:rPr>
          <w:rFonts w:ascii="楷体" w:cs="楷体" w:eastAsia="楷体" w:hAnsi="楷体"/>
          <w:sz w:val="36"/>
          <w:szCs w:val="36"/>
        </w:rPr>
      </w:pPr>
    </w:p>
    <w:p>
      <w:pPr>
        <w:pStyle w:val="style34"/>
        <w:rPr>
          <w:rFonts w:ascii="楷体" w:cs="楷体" w:eastAsia="楷体" w:hAnsi="楷体"/>
          <w:sz w:val="36"/>
          <w:szCs w:val="36"/>
        </w:rPr>
      </w:pPr>
    </w:p>
    <w:p>
      <w:pPr>
        <w:pStyle w:val="style0"/>
        <w:rPr>
          <w:rFonts w:ascii="楷体" w:cs="楷体" w:eastAsia="楷体" w:hAnsi="楷体"/>
          <w:sz w:val="36"/>
          <w:szCs w:val="36"/>
        </w:rPr>
      </w:pPr>
    </w:p>
    <w:p>
      <w:pPr>
        <w:pStyle w:val="style0"/>
        <w:rPr>
          <w:rFonts w:ascii="楷体" w:cs="楷体" w:eastAsia="楷体" w:hAnsi="楷体"/>
          <w:sz w:val="36"/>
          <w:szCs w:val="36"/>
        </w:rPr>
      </w:pPr>
    </w:p>
    <w:p>
      <w:pPr>
        <w:pStyle w:val="style0"/>
        <w:rPr>
          <w:rFonts w:ascii="楷体" w:cs="楷体" w:eastAsia="楷体" w:hAnsi="楷体"/>
          <w:sz w:val="36"/>
          <w:szCs w:val="36"/>
        </w:rPr>
      </w:pPr>
    </w:p>
    <w:p>
      <w:pPr>
        <w:pStyle w:val="style0"/>
        <w:rPr>
          <w:rFonts w:ascii="楷体" w:cs="楷体" w:eastAsia="楷体" w:hAnsi="楷体"/>
          <w:sz w:val="36"/>
          <w:szCs w:val="36"/>
        </w:rPr>
      </w:pPr>
    </w:p>
    <w:p>
      <w:pPr>
        <w:pStyle w:val="style34"/>
        <w:rPr>
          <w:rFonts w:ascii="楷体" w:cs="楷体" w:eastAsia="楷体" w:hAnsi="楷体"/>
          <w:sz w:val="36"/>
          <w:szCs w:val="36"/>
        </w:rPr>
      </w:pPr>
    </w:p>
    <w:p>
      <w:pPr>
        <w:pStyle w:val="style0"/>
        <w:jc w:val="center"/>
        <w:rPr>
          <w:rFonts w:ascii="楷体" w:cs="楷体" w:eastAsia="楷体" w:hAnsi="楷体"/>
          <w:sz w:val="36"/>
          <w:szCs w:val="36"/>
        </w:rPr>
      </w:pPr>
      <w:r>
        <w:rPr>
          <w:rFonts w:ascii="楷体" w:cs="楷体" w:eastAsia="楷体" w:hAnsi="楷体" w:hint="eastAsia"/>
          <w:sz w:val="36"/>
          <w:szCs w:val="36"/>
        </w:rPr>
        <w:t>五、承诺函</w:t>
      </w:r>
    </w:p>
    <w:p>
      <w:pPr>
        <w:pStyle w:val="style0"/>
        <w:spacing w:lineRule="auto" w:line="360"/>
        <w:outlineLvl w:val="1"/>
        <w:rPr>
          <w:rFonts w:ascii="楷体" w:cs="楷体" w:eastAsia="楷体" w:hAnsi="楷体"/>
          <w:sz w:val="24"/>
        </w:rPr>
      </w:pPr>
      <w:r>
        <w:rPr>
          <w:rFonts w:ascii="楷体" w:cs="楷体" w:eastAsia="楷体" w:hAnsi="楷体" w:hint="eastAsia"/>
          <w:sz w:val="24"/>
          <w:u w:val="single"/>
        </w:rPr>
        <w:t>成都汽车职业技术学校</w:t>
      </w:r>
      <w:r>
        <w:rPr>
          <w:rFonts w:ascii="楷体" w:cs="楷体" w:eastAsia="楷体" w:hAnsi="楷体" w:hint="eastAsia"/>
          <w:sz w:val="24"/>
        </w:rPr>
        <w:t>：</w:t>
      </w:r>
    </w:p>
    <w:p>
      <w:pPr>
        <w:pStyle w:val="style0"/>
        <w:ind w:firstLine="480" w:firstLineChars="200"/>
        <w:outlineLvl w:val="1"/>
        <w:rPr>
          <w:rFonts w:ascii="楷体" w:cs="楷体" w:eastAsia="楷体" w:hAnsi="楷体"/>
          <w:sz w:val="24"/>
        </w:rPr>
      </w:pPr>
      <w:r>
        <w:rPr>
          <w:rFonts w:ascii="楷体" w:cs="楷体" w:eastAsia="楷体" w:hAnsi="楷体" w:hint="eastAsia"/>
          <w:sz w:val="24"/>
        </w:rPr>
        <w:t>我公司作为本次比选项目的投标人，根据比选文件要求，现郑重承诺如下：</w:t>
      </w:r>
    </w:p>
    <w:p>
      <w:pPr>
        <w:pStyle w:val="style0"/>
        <w:ind w:firstLine="480" w:firstLineChars="200"/>
        <w:outlineLvl w:val="1"/>
        <w:rPr>
          <w:rFonts w:ascii="楷体" w:cs="楷体" w:eastAsia="楷体" w:hAnsi="楷体"/>
          <w:sz w:val="24"/>
        </w:rPr>
      </w:pPr>
      <w:r>
        <w:rPr>
          <w:rFonts w:ascii="楷体" w:cs="楷体" w:eastAsia="楷体" w:hAnsi="楷体" w:hint="eastAsia"/>
          <w:sz w:val="24"/>
        </w:rPr>
        <w:t>一、我公司具备以下要求：</w:t>
      </w:r>
    </w:p>
    <w:p>
      <w:pPr>
        <w:pStyle w:val="style0"/>
        <w:ind w:firstLine="480" w:firstLineChars="200"/>
        <w:outlineLvl w:val="1"/>
        <w:rPr>
          <w:rFonts w:ascii="楷体" w:cs="楷体" w:eastAsia="楷体" w:hAnsi="楷体"/>
          <w:sz w:val="24"/>
        </w:rPr>
      </w:pPr>
      <w:r>
        <w:rPr>
          <w:rFonts w:ascii="楷体" w:cs="楷体" w:eastAsia="楷体" w:hAnsi="楷体" w:hint="eastAsia"/>
          <w:sz w:val="24"/>
        </w:rPr>
        <w:t xml:space="preserve">（一）具有独立承担民事责任的能力； </w:t>
      </w:r>
    </w:p>
    <w:p>
      <w:pPr>
        <w:pStyle w:val="style0"/>
        <w:ind w:firstLine="480" w:firstLineChars="200"/>
        <w:outlineLvl w:val="1"/>
        <w:rPr>
          <w:rFonts w:ascii="楷体" w:cs="楷体" w:eastAsia="楷体" w:hAnsi="楷体"/>
          <w:sz w:val="24"/>
        </w:rPr>
      </w:pPr>
      <w:r>
        <w:rPr>
          <w:rFonts w:ascii="楷体" w:cs="楷体" w:eastAsia="楷体" w:hAnsi="楷体" w:hint="eastAsia"/>
          <w:sz w:val="24"/>
        </w:rPr>
        <w:t xml:space="preserve">（二）具有良好的商业信誉和健全的财务会计制度； </w:t>
      </w:r>
    </w:p>
    <w:p>
      <w:pPr>
        <w:pStyle w:val="style0"/>
        <w:ind w:firstLine="480" w:firstLineChars="200"/>
        <w:outlineLvl w:val="1"/>
        <w:rPr>
          <w:rFonts w:ascii="楷体" w:cs="楷体" w:eastAsia="楷体" w:hAnsi="楷体"/>
          <w:sz w:val="24"/>
        </w:rPr>
      </w:pPr>
      <w:r>
        <w:rPr>
          <w:rFonts w:ascii="楷体" w:cs="楷体" w:eastAsia="楷体" w:hAnsi="楷体" w:hint="eastAsia"/>
          <w:sz w:val="24"/>
        </w:rPr>
        <w:t xml:space="preserve">（三）具有履行合同所必需的设备和专业技术能力； </w:t>
      </w:r>
    </w:p>
    <w:p>
      <w:pPr>
        <w:pStyle w:val="style0"/>
        <w:ind w:firstLine="480" w:firstLineChars="200"/>
        <w:outlineLvl w:val="1"/>
        <w:rPr>
          <w:rFonts w:ascii="楷体" w:cs="楷体" w:eastAsia="楷体" w:hAnsi="楷体"/>
          <w:sz w:val="24"/>
        </w:rPr>
      </w:pPr>
      <w:r>
        <w:rPr>
          <w:rFonts w:ascii="楷体" w:cs="楷体" w:eastAsia="楷体" w:hAnsi="楷体" w:hint="eastAsia"/>
          <w:sz w:val="24"/>
        </w:rPr>
        <w:t xml:space="preserve">（四）有依法缴纳税收和社会保障资金的良好记录； </w:t>
      </w:r>
    </w:p>
    <w:p>
      <w:pPr>
        <w:pStyle w:val="style0"/>
        <w:ind w:firstLine="480" w:firstLineChars="200"/>
        <w:outlineLvl w:val="1"/>
        <w:rPr>
          <w:rFonts w:ascii="楷体" w:cs="楷体" w:eastAsia="楷体" w:hAnsi="楷体"/>
          <w:sz w:val="24"/>
        </w:rPr>
      </w:pPr>
      <w:r>
        <w:rPr>
          <w:rFonts w:ascii="楷体" w:cs="楷体" w:eastAsia="楷体" w:hAnsi="楷体" w:hint="eastAsia"/>
          <w:sz w:val="24"/>
        </w:rPr>
        <w:t>（五）参加政府采购活动前三年内，在经营活动中没有重大违法记录；</w:t>
      </w:r>
    </w:p>
    <w:p>
      <w:pPr>
        <w:pStyle w:val="style0"/>
        <w:ind w:firstLine="480" w:firstLineChars="200"/>
        <w:outlineLvl w:val="1"/>
        <w:rPr>
          <w:rFonts w:ascii="楷体" w:cs="楷体" w:eastAsia="楷体" w:hAnsi="楷体"/>
          <w:sz w:val="24"/>
        </w:rPr>
      </w:pPr>
      <w:r>
        <w:rPr>
          <w:rFonts w:ascii="楷体" w:cs="楷体" w:eastAsia="楷体" w:hAnsi="楷体" w:hint="eastAsia"/>
          <w:sz w:val="24"/>
        </w:rPr>
        <w:t>（六）法律、行政法规规定的其他条件；</w:t>
      </w:r>
    </w:p>
    <w:p>
      <w:pPr>
        <w:pStyle w:val="style0"/>
        <w:ind w:firstLine="480" w:firstLineChars="200"/>
        <w:outlineLvl w:val="1"/>
        <w:rPr>
          <w:rFonts w:ascii="楷体" w:cs="楷体" w:eastAsia="楷体" w:hAnsi="楷体"/>
          <w:sz w:val="24"/>
        </w:rPr>
      </w:pPr>
      <w:r>
        <w:rPr>
          <w:rFonts w:ascii="楷体" w:cs="楷体" w:eastAsia="楷体" w:hAnsi="楷体" w:hint="eastAsia"/>
          <w:sz w:val="24"/>
        </w:rPr>
        <w:t>二、我公司不属于禁止参加本次采购活动的投标人：</w:t>
      </w:r>
    </w:p>
    <w:p>
      <w:pPr>
        <w:pStyle w:val="style0"/>
        <w:ind w:firstLine="480" w:firstLineChars="200"/>
        <w:outlineLvl w:val="1"/>
        <w:rPr>
          <w:rFonts w:ascii="楷体" w:cs="楷体" w:eastAsia="楷体" w:hAnsi="楷体"/>
          <w:sz w:val="24"/>
        </w:rPr>
      </w:pPr>
      <w:r>
        <w:rPr>
          <w:rFonts w:ascii="楷体" w:cs="楷体" w:eastAsia="楷体" w:hAnsi="楷体" w:hint="eastAsia"/>
          <w:sz w:val="24"/>
        </w:rPr>
        <w:t>1、不属于列入失信被执行人名单、重大税收违法案件当事人名单、政府采购严重违法失信行为记录名单中的单位。</w:t>
      </w:r>
    </w:p>
    <w:p>
      <w:pPr>
        <w:pStyle w:val="style0"/>
        <w:ind w:firstLine="480" w:firstLineChars="200"/>
        <w:outlineLvl w:val="1"/>
        <w:rPr>
          <w:rFonts w:ascii="楷体" w:cs="楷体" w:eastAsia="楷体" w:hAnsi="楷体"/>
          <w:sz w:val="24"/>
        </w:rPr>
      </w:pPr>
      <w:r>
        <w:rPr>
          <w:rFonts w:ascii="楷体" w:cs="楷体" w:eastAsia="楷体" w:hAnsi="楷体" w:hint="eastAsia"/>
          <w:sz w:val="24"/>
        </w:rPr>
        <w:t>2、法律、行政法规规定的其他情形。</w:t>
      </w:r>
    </w:p>
    <w:p>
      <w:pPr>
        <w:pStyle w:val="style0"/>
        <w:ind w:firstLine="480" w:firstLineChars="200"/>
        <w:outlineLvl w:val="1"/>
        <w:rPr>
          <w:rFonts w:ascii="楷体" w:cs="楷体" w:eastAsia="楷体" w:hAnsi="楷体"/>
          <w:sz w:val="24"/>
        </w:rPr>
      </w:pPr>
      <w:r>
        <w:rPr>
          <w:rFonts w:ascii="楷体" w:cs="楷体" w:eastAsia="楷体" w:hAnsi="楷体" w:hint="eastAsia"/>
          <w:sz w:val="24"/>
        </w:rPr>
        <w:t>三、信誉要求：</w:t>
      </w:r>
    </w:p>
    <w:p>
      <w:pPr>
        <w:pStyle w:val="style0"/>
        <w:ind w:firstLine="480" w:firstLineChars="200"/>
        <w:outlineLvl w:val="1"/>
        <w:rPr>
          <w:rFonts w:ascii="楷体" w:cs="楷体" w:eastAsia="楷体" w:hAnsi="楷体"/>
          <w:sz w:val="24"/>
        </w:rPr>
      </w:pPr>
      <w:r>
        <w:rPr>
          <w:rFonts w:ascii="楷体" w:cs="楷体" w:eastAsia="楷体" w:hAnsi="楷体" w:hint="eastAsia"/>
          <w:sz w:val="24"/>
        </w:rPr>
        <w:t>我公司未处于财产被接管、冻结、破产状态，未处于四川省行政区域内有关行政处罚期间。单位及其现任法定代表人、主要负责人在前三年内不得具有行贿犯罪记录。</w:t>
      </w:r>
    </w:p>
    <w:p>
      <w:pPr>
        <w:pStyle w:val="style0"/>
        <w:ind w:firstLine="480" w:firstLineChars="200"/>
        <w:outlineLvl w:val="1"/>
        <w:rPr>
          <w:rFonts w:ascii="楷体" w:cs="楷体" w:eastAsia="楷体" w:hAnsi="楷体"/>
          <w:sz w:val="24"/>
        </w:rPr>
      </w:pPr>
      <w:r>
        <w:rPr>
          <w:rFonts w:ascii="楷体" w:cs="楷体" w:eastAsia="楷体" w:hAnsi="楷体" w:hint="eastAsia"/>
          <w:sz w:val="24"/>
        </w:rPr>
        <w:t>本公司对上述承诺的内容事项真实性负责。</w:t>
      </w:r>
    </w:p>
    <w:p>
      <w:pPr>
        <w:pStyle w:val="style0"/>
        <w:ind w:firstLine="548" w:firstLineChars="196"/>
        <w:outlineLvl w:val="1"/>
        <w:rPr>
          <w:rFonts w:ascii="楷体" w:cs="楷体" w:eastAsia="楷体" w:hAnsi="楷体"/>
          <w:sz w:val="28"/>
          <w:szCs w:val="28"/>
        </w:rPr>
      </w:pPr>
    </w:p>
    <w:p>
      <w:pPr>
        <w:pStyle w:val="style4105"/>
        <w:rPr/>
      </w:pPr>
    </w:p>
    <w:p>
      <w:pPr>
        <w:pStyle w:val="style0"/>
        <w:ind w:firstLine="470" w:firstLineChars="196"/>
        <w:outlineLvl w:val="1"/>
        <w:rPr>
          <w:rFonts w:ascii="楷体" w:cs="楷体" w:eastAsia="楷体" w:hAnsi="楷体"/>
          <w:sz w:val="24"/>
        </w:rPr>
      </w:pPr>
      <w:r>
        <w:rPr>
          <w:rFonts w:ascii="楷体" w:cs="楷体" w:eastAsia="楷体" w:hAnsi="楷体" w:hint="eastAsia"/>
          <w:sz w:val="24"/>
        </w:rPr>
        <w:t>投标人：</w:t>
      </w:r>
      <w:r>
        <w:rPr>
          <w:rFonts w:ascii="楷体" w:cs="楷体" w:eastAsia="楷体" w:hAnsi="楷体" w:hint="eastAsia"/>
          <w:sz w:val="24"/>
          <w:u w:val="single"/>
        </w:rPr>
        <w:t xml:space="preserve">                       </w:t>
      </w:r>
      <w:r>
        <w:rPr>
          <w:rFonts w:ascii="楷体" w:cs="楷体" w:eastAsia="楷体" w:hAnsi="楷体" w:hint="eastAsia"/>
          <w:sz w:val="24"/>
        </w:rPr>
        <w:t>（单位盖章）。</w:t>
      </w:r>
    </w:p>
    <w:p>
      <w:pPr>
        <w:pStyle w:val="style0"/>
        <w:ind w:firstLine="470" w:firstLineChars="196"/>
        <w:outlineLvl w:val="1"/>
        <w:rPr>
          <w:rFonts w:ascii="楷体" w:cs="楷体" w:eastAsia="楷体" w:hAnsi="楷体"/>
          <w:sz w:val="24"/>
        </w:rPr>
      </w:pPr>
      <w:r>
        <w:rPr>
          <w:rFonts w:ascii="楷体" w:cs="楷体" w:eastAsia="楷体" w:hAnsi="楷体" w:hint="eastAsia"/>
          <w:sz w:val="24"/>
        </w:rPr>
        <w:t>法定代表人/单位负责人或授权代表（签字）：</w:t>
      </w:r>
      <w:r>
        <w:rPr>
          <w:rFonts w:ascii="楷体" w:cs="楷体" w:eastAsia="楷体" w:hAnsi="楷体" w:hint="eastAsia"/>
          <w:sz w:val="24"/>
          <w:u w:val="single"/>
        </w:rPr>
        <w:t xml:space="preserve">           </w:t>
      </w:r>
      <w:r>
        <w:rPr>
          <w:rFonts w:ascii="楷体" w:cs="楷体" w:eastAsia="楷体" w:hAnsi="楷体" w:hint="eastAsia"/>
          <w:sz w:val="24"/>
        </w:rPr>
        <w:t>。</w:t>
      </w:r>
    </w:p>
    <w:p>
      <w:pPr>
        <w:pStyle w:val="style0"/>
        <w:ind w:firstLine="470" w:firstLineChars="196"/>
        <w:outlineLvl w:val="1"/>
        <w:rPr>
          <w:rFonts w:ascii="楷体" w:cs="楷体" w:eastAsia="楷体" w:hAnsi="楷体"/>
          <w:sz w:val="24"/>
        </w:rPr>
      </w:pPr>
      <w:r>
        <w:rPr>
          <w:rFonts w:ascii="楷体" w:cs="楷体" w:eastAsia="楷体" w:hAnsi="楷体" w:hint="eastAsia"/>
          <w:sz w:val="24"/>
        </w:rPr>
        <w:t>日期:</w:t>
      </w:r>
      <w:r>
        <w:rPr>
          <w:rFonts w:ascii="楷体" w:cs="楷体" w:eastAsia="楷体" w:hAnsi="楷体" w:hint="eastAsia"/>
          <w:sz w:val="24"/>
          <w:u w:val="single"/>
        </w:rPr>
        <w:t xml:space="preserve">           </w:t>
      </w:r>
      <w:r>
        <w:rPr>
          <w:rFonts w:ascii="楷体" w:cs="楷体" w:eastAsia="楷体" w:hAnsi="楷体" w:hint="eastAsia"/>
          <w:sz w:val="24"/>
        </w:rPr>
        <w:t>。</w:t>
      </w:r>
    </w:p>
    <w:p>
      <w:pPr>
        <w:pStyle w:val="style0"/>
        <w:rPr>
          <w:rFonts w:ascii="楷体" w:cs="楷体" w:eastAsia="楷体" w:hAnsi="楷体"/>
          <w:sz w:val="24"/>
        </w:rPr>
      </w:pPr>
      <w:r>
        <w:rPr>
          <w:rFonts w:ascii="楷体" w:cs="楷体" w:eastAsia="楷体" w:hAnsi="楷体" w:hint="eastAsia"/>
          <w:sz w:val="24"/>
        </w:rPr>
        <w:br w:type="page"/>
      </w:r>
    </w:p>
    <w:p>
      <w:pPr>
        <w:pStyle w:val="style0"/>
        <w:spacing w:lineRule="auto" w:line="360"/>
        <w:jc w:val="center"/>
        <w:outlineLvl w:val="1"/>
        <w:rPr>
          <w:rFonts w:ascii="宋体" w:cs="Times New Roman" w:eastAsia="宋体" w:hAnsi="宋体"/>
          <w:b/>
          <w:bCs/>
          <w:kern w:val="28"/>
          <w:sz w:val="30"/>
        </w:rPr>
      </w:pPr>
      <w:r>
        <w:rPr>
          <w:rFonts w:ascii="宋体" w:cs="Times New Roman" w:eastAsia="宋体" w:hAnsi="宋体" w:hint="eastAsia"/>
          <w:b/>
          <w:bCs/>
          <w:kern w:val="28"/>
          <w:sz w:val="30"/>
        </w:rPr>
        <w:t>六、服务要求技术参数响应表</w:t>
      </w:r>
    </w:p>
    <w:p>
      <w:pPr>
        <w:pStyle w:val="style0"/>
        <w:spacing w:lineRule="auto" w:line="360"/>
        <w:rPr>
          <w:rFonts w:ascii="宋体" w:cs="宋体" w:eastAsia="宋体" w:hAnsi="宋体"/>
          <w:kern w:val="0"/>
          <w:sz w:val="24"/>
          <w:szCs w:val="18"/>
        </w:rPr>
      </w:pPr>
      <w:r>
        <w:rPr>
          <w:rFonts w:ascii="宋体" w:cs="宋体" w:eastAsia="宋体" w:hAnsi="宋体" w:hint="eastAsia"/>
          <w:kern w:val="0"/>
          <w:sz w:val="24"/>
          <w:szCs w:val="18"/>
        </w:rPr>
        <w:t>项目编号：</w:t>
      </w:r>
    </w:p>
    <w:p>
      <w:pPr>
        <w:pStyle w:val="style0"/>
        <w:spacing w:lineRule="auto" w:line="360"/>
        <w:rPr>
          <w:rFonts w:ascii="宋体" w:cs="宋体" w:eastAsia="宋体" w:hAnsi="宋体"/>
          <w:kern w:val="0"/>
          <w:sz w:val="24"/>
          <w:szCs w:val="18"/>
        </w:rPr>
      </w:pPr>
      <w:r>
        <w:rPr>
          <w:rFonts w:ascii="宋体" w:cs="宋体" w:eastAsia="宋体" w:hAnsi="宋体" w:hint="eastAsia"/>
          <w:kern w:val="0"/>
          <w:sz w:val="24"/>
          <w:szCs w:val="18"/>
        </w:rPr>
        <w:t>项目</w:t>
      </w:r>
      <w:r>
        <w:rPr>
          <w:rFonts w:ascii="宋体" w:cs="宋体" w:eastAsia="宋体" w:hAnsi="宋体"/>
          <w:kern w:val="0"/>
          <w:sz w:val="24"/>
          <w:szCs w:val="18"/>
        </w:rPr>
        <w:t>名称：</w:t>
      </w:r>
      <w:r>
        <w:rPr>
          <w:rFonts w:ascii="宋体" w:cs="宋体" w:eastAsia="宋体" w:hAnsi="宋体" w:hint="eastAsia"/>
          <w:kern w:val="0"/>
          <w:sz w:val="24"/>
          <w:szCs w:val="18"/>
        </w:rPr>
        <w:t xml:space="preserve">                                            </w:t>
      </w:r>
    </w:p>
    <w:tbl>
      <w:tblPr>
        <w:tblStyle w:val="style10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34"/>
        <w:gridCol w:w="2323"/>
        <w:gridCol w:w="3476"/>
        <w:gridCol w:w="1866"/>
      </w:tblGrid>
      <w:tr>
        <w:trPr>
          <w:trHeight w:val="606" w:hRule="atLeast"/>
        </w:trPr>
        <w:tc>
          <w:tcPr>
            <w:tcW w:w="934" w:type="dxa"/>
            <w:tcBorders/>
            <w:vAlign w:val="center"/>
          </w:tcPr>
          <w:p>
            <w:pPr>
              <w:pStyle w:val="style0"/>
              <w:spacing w:lineRule="auto" w:line="360"/>
              <w:jc w:val="center"/>
              <w:rPr>
                <w:rFonts w:ascii="宋体" w:cs="宋体" w:eastAsia="宋体" w:hAnsi="宋体"/>
                <w:b/>
                <w:bCs/>
                <w:sz w:val="24"/>
              </w:rPr>
            </w:pPr>
            <w:r>
              <w:rPr>
                <w:rFonts w:ascii="宋体" w:cs="宋体" w:eastAsia="宋体" w:hAnsi="宋体" w:hint="eastAsia"/>
                <w:b/>
                <w:bCs/>
                <w:sz w:val="24"/>
              </w:rPr>
              <w:t>序号</w:t>
            </w:r>
          </w:p>
        </w:tc>
        <w:tc>
          <w:tcPr>
            <w:tcW w:w="2323" w:type="dxa"/>
            <w:tcBorders/>
            <w:vAlign w:val="center"/>
          </w:tcPr>
          <w:p>
            <w:pPr>
              <w:pStyle w:val="style0"/>
              <w:tabs>
                <w:tab w:val="left" w:leader="none" w:pos="6880"/>
              </w:tabs>
              <w:spacing w:lineRule="auto" w:line="360"/>
              <w:jc w:val="center"/>
              <w:rPr>
                <w:rFonts w:ascii="宋体" w:cs="宋体" w:eastAsia="宋体" w:hAnsi="宋体"/>
                <w:b/>
                <w:bCs/>
                <w:sz w:val="24"/>
                <w:szCs w:val="24"/>
              </w:rPr>
            </w:pPr>
            <w:r>
              <w:rPr>
                <w:rFonts w:ascii="Times New Roman" w:cs="宋体" w:eastAsia="宋体" w:hAnsi="宋体" w:hint="eastAsia"/>
                <w:b/>
                <w:sz w:val="24"/>
                <w:szCs w:val="24"/>
              </w:rPr>
              <w:t>比选文件要求</w:t>
            </w:r>
          </w:p>
        </w:tc>
        <w:tc>
          <w:tcPr>
            <w:tcW w:w="3476" w:type="dxa"/>
            <w:tcBorders/>
            <w:vAlign w:val="center"/>
          </w:tcPr>
          <w:p>
            <w:pPr>
              <w:pStyle w:val="style0"/>
              <w:tabs>
                <w:tab w:val="left" w:leader="none" w:pos="6880"/>
              </w:tabs>
              <w:spacing w:lineRule="auto" w:line="360"/>
              <w:jc w:val="center"/>
              <w:rPr>
                <w:rFonts w:ascii="宋体" w:cs="宋体" w:eastAsia="宋体" w:hAnsi="宋体"/>
                <w:b/>
                <w:bCs/>
                <w:sz w:val="24"/>
                <w:szCs w:val="24"/>
              </w:rPr>
            </w:pPr>
            <w:r>
              <w:rPr>
                <w:rFonts w:ascii="Times New Roman" w:cs="宋体" w:eastAsia="宋体" w:hAnsi="宋体" w:hint="eastAsia"/>
                <w:b/>
                <w:sz w:val="24"/>
                <w:szCs w:val="24"/>
              </w:rPr>
              <w:t>服务要求技术</w:t>
            </w:r>
            <w:r>
              <w:rPr>
                <w:rFonts w:ascii="Times New Roman" w:cs="宋体" w:eastAsia="宋体" w:hAnsi="宋体"/>
                <w:b/>
                <w:sz w:val="24"/>
                <w:szCs w:val="24"/>
              </w:rPr>
              <w:t>参数</w:t>
            </w:r>
          </w:p>
        </w:tc>
        <w:tc>
          <w:tcPr>
            <w:tcW w:w="1866" w:type="dxa"/>
            <w:tcBorders/>
            <w:vAlign w:val="center"/>
          </w:tcPr>
          <w:p>
            <w:pPr>
              <w:pStyle w:val="style0"/>
              <w:tabs>
                <w:tab w:val="left" w:leader="none" w:pos="6880"/>
              </w:tabs>
              <w:spacing w:lineRule="auto" w:line="360"/>
              <w:jc w:val="center"/>
              <w:rPr>
                <w:rFonts w:ascii="宋体" w:cs="宋体" w:eastAsia="宋体" w:hAnsi="宋体"/>
                <w:b/>
                <w:bCs/>
                <w:sz w:val="24"/>
                <w:szCs w:val="24"/>
              </w:rPr>
            </w:pPr>
            <w:r>
              <w:rPr>
                <w:rFonts w:ascii="Times New Roman" w:cs="宋体" w:eastAsia="宋体" w:hAnsi="宋体" w:hint="eastAsia"/>
                <w:b/>
                <w:sz w:val="24"/>
                <w:szCs w:val="24"/>
              </w:rPr>
              <w:t>偏离情况</w:t>
            </w:r>
          </w:p>
        </w:tc>
      </w:tr>
      <w:tr>
        <w:tblPrEx/>
        <w:trPr>
          <w:trHeight w:val="1080" w:hRule="atLeast"/>
        </w:trPr>
        <w:tc>
          <w:tcPr>
            <w:tcW w:w="934" w:type="dxa"/>
            <w:tcBorders/>
          </w:tcPr>
          <w:p>
            <w:pPr>
              <w:pStyle w:val="style0"/>
              <w:spacing w:lineRule="auto" w:line="360"/>
              <w:jc w:val="center"/>
              <w:rPr>
                <w:rFonts w:ascii="宋体" w:cs="宋体" w:eastAsia="宋体" w:hAnsi="宋体"/>
                <w:sz w:val="24"/>
              </w:rPr>
            </w:pPr>
          </w:p>
        </w:tc>
        <w:tc>
          <w:tcPr>
            <w:tcW w:w="2323" w:type="dxa"/>
            <w:tcBorders/>
          </w:tcPr>
          <w:p>
            <w:pPr>
              <w:pStyle w:val="style0"/>
              <w:spacing w:lineRule="auto" w:line="360"/>
              <w:ind w:left="317" w:hanging="316" w:hangingChars="132"/>
              <w:jc w:val="center"/>
              <w:rPr>
                <w:rFonts w:ascii="宋体" w:cs="宋体" w:eastAsia="宋体" w:hAnsi="宋体"/>
                <w:sz w:val="24"/>
              </w:rPr>
            </w:pPr>
          </w:p>
        </w:tc>
        <w:tc>
          <w:tcPr>
            <w:tcW w:w="3476" w:type="dxa"/>
            <w:tcBorders/>
          </w:tcPr>
          <w:p>
            <w:pPr>
              <w:pStyle w:val="style0"/>
              <w:spacing w:lineRule="auto" w:line="360"/>
              <w:ind w:left="317" w:hanging="316" w:hangingChars="132"/>
              <w:jc w:val="center"/>
              <w:rPr>
                <w:rFonts w:ascii="宋体" w:cs="宋体" w:eastAsia="宋体" w:hAnsi="宋体"/>
                <w:sz w:val="24"/>
              </w:rPr>
            </w:pPr>
          </w:p>
        </w:tc>
        <w:tc>
          <w:tcPr>
            <w:tcW w:w="1866" w:type="dxa"/>
            <w:tcBorders/>
          </w:tcPr>
          <w:p>
            <w:pPr>
              <w:pStyle w:val="style0"/>
              <w:spacing w:lineRule="auto" w:line="360"/>
              <w:ind w:left="317" w:hanging="316" w:hangingChars="132"/>
              <w:jc w:val="center"/>
              <w:rPr>
                <w:rFonts w:ascii="宋体" w:cs="宋体" w:eastAsia="宋体" w:hAnsi="宋体"/>
                <w:sz w:val="24"/>
              </w:rPr>
            </w:pPr>
          </w:p>
        </w:tc>
      </w:tr>
      <w:tr>
        <w:tblPrEx/>
        <w:trPr>
          <w:trHeight w:val="1080" w:hRule="atLeast"/>
        </w:trPr>
        <w:tc>
          <w:tcPr>
            <w:tcW w:w="934" w:type="dxa"/>
            <w:tcBorders/>
          </w:tcPr>
          <w:p>
            <w:pPr>
              <w:pStyle w:val="style0"/>
              <w:spacing w:lineRule="auto" w:line="360"/>
              <w:jc w:val="center"/>
              <w:rPr>
                <w:rFonts w:ascii="宋体" w:cs="宋体" w:eastAsia="宋体" w:hAnsi="宋体"/>
                <w:sz w:val="24"/>
              </w:rPr>
            </w:pPr>
          </w:p>
        </w:tc>
        <w:tc>
          <w:tcPr>
            <w:tcW w:w="2323" w:type="dxa"/>
            <w:tcBorders/>
          </w:tcPr>
          <w:p>
            <w:pPr>
              <w:pStyle w:val="style0"/>
              <w:spacing w:lineRule="auto" w:line="360"/>
              <w:jc w:val="center"/>
              <w:rPr>
                <w:rFonts w:ascii="宋体" w:cs="宋体" w:eastAsia="宋体" w:hAnsi="宋体"/>
                <w:sz w:val="24"/>
              </w:rPr>
            </w:pPr>
          </w:p>
        </w:tc>
        <w:tc>
          <w:tcPr>
            <w:tcW w:w="3476" w:type="dxa"/>
            <w:tcBorders/>
          </w:tcPr>
          <w:p>
            <w:pPr>
              <w:pStyle w:val="style0"/>
              <w:spacing w:lineRule="auto" w:line="360"/>
              <w:jc w:val="center"/>
              <w:rPr>
                <w:rFonts w:ascii="宋体" w:cs="宋体" w:eastAsia="宋体" w:hAnsi="宋体"/>
                <w:sz w:val="24"/>
              </w:rPr>
            </w:pPr>
          </w:p>
        </w:tc>
        <w:tc>
          <w:tcPr>
            <w:tcW w:w="1866" w:type="dxa"/>
            <w:tcBorders/>
          </w:tcPr>
          <w:p>
            <w:pPr>
              <w:pStyle w:val="style0"/>
              <w:spacing w:lineRule="auto" w:line="360"/>
              <w:jc w:val="center"/>
              <w:rPr>
                <w:rFonts w:ascii="宋体" w:cs="宋体" w:eastAsia="宋体" w:hAnsi="宋体"/>
                <w:sz w:val="24"/>
              </w:rPr>
            </w:pPr>
          </w:p>
        </w:tc>
      </w:tr>
      <w:tr>
        <w:tblPrEx/>
        <w:trPr>
          <w:trHeight w:val="1080" w:hRule="atLeast"/>
        </w:trPr>
        <w:tc>
          <w:tcPr>
            <w:tcW w:w="934" w:type="dxa"/>
            <w:tcBorders/>
          </w:tcPr>
          <w:p>
            <w:pPr>
              <w:pStyle w:val="style0"/>
              <w:spacing w:lineRule="auto" w:line="360"/>
              <w:jc w:val="center"/>
              <w:rPr>
                <w:rFonts w:ascii="宋体" w:cs="宋体" w:eastAsia="宋体" w:hAnsi="宋体"/>
                <w:sz w:val="24"/>
              </w:rPr>
            </w:pPr>
          </w:p>
        </w:tc>
        <w:tc>
          <w:tcPr>
            <w:tcW w:w="2323" w:type="dxa"/>
            <w:tcBorders/>
          </w:tcPr>
          <w:p>
            <w:pPr>
              <w:pStyle w:val="style0"/>
              <w:spacing w:lineRule="auto" w:line="360"/>
              <w:jc w:val="center"/>
              <w:rPr>
                <w:rFonts w:ascii="宋体" w:cs="宋体" w:eastAsia="宋体" w:hAnsi="宋体"/>
                <w:sz w:val="24"/>
              </w:rPr>
            </w:pPr>
          </w:p>
        </w:tc>
        <w:tc>
          <w:tcPr>
            <w:tcW w:w="3476" w:type="dxa"/>
            <w:tcBorders/>
          </w:tcPr>
          <w:p>
            <w:pPr>
              <w:pStyle w:val="style0"/>
              <w:spacing w:lineRule="auto" w:line="360"/>
              <w:jc w:val="center"/>
              <w:rPr>
                <w:rFonts w:ascii="宋体" w:cs="宋体" w:eastAsia="宋体" w:hAnsi="宋体"/>
                <w:sz w:val="24"/>
              </w:rPr>
            </w:pPr>
          </w:p>
        </w:tc>
        <w:tc>
          <w:tcPr>
            <w:tcW w:w="1866" w:type="dxa"/>
            <w:tcBorders/>
          </w:tcPr>
          <w:p>
            <w:pPr>
              <w:pStyle w:val="style0"/>
              <w:spacing w:lineRule="auto" w:line="360"/>
              <w:jc w:val="center"/>
              <w:rPr>
                <w:rFonts w:ascii="宋体" w:cs="宋体" w:eastAsia="宋体" w:hAnsi="宋体"/>
                <w:sz w:val="24"/>
              </w:rPr>
            </w:pPr>
          </w:p>
        </w:tc>
      </w:tr>
      <w:tr>
        <w:tblPrEx/>
        <w:trPr>
          <w:trHeight w:val="1080" w:hRule="atLeast"/>
        </w:trPr>
        <w:tc>
          <w:tcPr>
            <w:tcW w:w="934" w:type="dxa"/>
            <w:tcBorders/>
          </w:tcPr>
          <w:p>
            <w:pPr>
              <w:pStyle w:val="style0"/>
              <w:spacing w:lineRule="auto" w:line="360"/>
              <w:jc w:val="center"/>
              <w:rPr>
                <w:rFonts w:ascii="宋体" w:cs="宋体" w:eastAsia="宋体" w:hAnsi="宋体"/>
                <w:sz w:val="24"/>
              </w:rPr>
            </w:pPr>
          </w:p>
        </w:tc>
        <w:tc>
          <w:tcPr>
            <w:tcW w:w="2323" w:type="dxa"/>
            <w:tcBorders/>
          </w:tcPr>
          <w:p>
            <w:pPr>
              <w:pStyle w:val="style0"/>
              <w:spacing w:lineRule="auto" w:line="360"/>
              <w:jc w:val="center"/>
              <w:rPr>
                <w:rFonts w:ascii="宋体" w:cs="宋体" w:eastAsia="宋体" w:hAnsi="宋体"/>
                <w:sz w:val="24"/>
              </w:rPr>
            </w:pPr>
          </w:p>
        </w:tc>
        <w:tc>
          <w:tcPr>
            <w:tcW w:w="3476" w:type="dxa"/>
            <w:tcBorders/>
          </w:tcPr>
          <w:p>
            <w:pPr>
              <w:pStyle w:val="style0"/>
              <w:spacing w:lineRule="auto" w:line="360"/>
              <w:jc w:val="center"/>
              <w:rPr>
                <w:rFonts w:ascii="宋体" w:cs="宋体" w:eastAsia="宋体" w:hAnsi="宋体"/>
                <w:sz w:val="24"/>
              </w:rPr>
            </w:pPr>
          </w:p>
        </w:tc>
        <w:tc>
          <w:tcPr>
            <w:tcW w:w="1866" w:type="dxa"/>
            <w:tcBorders/>
          </w:tcPr>
          <w:p>
            <w:pPr>
              <w:pStyle w:val="style0"/>
              <w:spacing w:lineRule="auto" w:line="360"/>
              <w:jc w:val="center"/>
              <w:rPr>
                <w:rFonts w:ascii="宋体" w:cs="宋体" w:eastAsia="宋体" w:hAnsi="宋体"/>
                <w:sz w:val="24"/>
              </w:rPr>
            </w:pPr>
          </w:p>
        </w:tc>
      </w:tr>
    </w:tbl>
    <w:p>
      <w:pPr>
        <w:pStyle w:val="style0"/>
        <w:spacing w:lineRule="auto" w:line="360"/>
        <w:ind w:left="600" w:leftChars="57" w:hanging="480" w:hangingChars="200"/>
        <w:rPr>
          <w:rFonts w:ascii="宋体" w:cs="宋体" w:eastAsia="宋体" w:hAnsi="宋体"/>
          <w:sz w:val="24"/>
        </w:rPr>
      </w:pPr>
      <w:r>
        <w:rPr>
          <w:rFonts w:ascii="宋体" w:cs="宋体" w:eastAsia="宋体" w:hAnsi="宋体" w:hint="eastAsia"/>
          <w:sz w:val="24"/>
        </w:rPr>
        <w:t>注：</w:t>
      </w:r>
    </w:p>
    <w:p>
      <w:pPr>
        <w:pStyle w:val="style0"/>
        <w:spacing w:lineRule="auto" w:line="360"/>
        <w:ind w:firstLine="480" w:firstLineChars="200"/>
        <w:rPr>
          <w:rFonts w:ascii="宋体" w:cs="宋体" w:eastAsia="宋体" w:hAnsi="宋体"/>
          <w:sz w:val="24"/>
        </w:rPr>
      </w:pPr>
      <w:r>
        <w:rPr>
          <w:rFonts w:ascii="宋体" w:cs="宋体" w:eastAsia="宋体" w:hAnsi="宋体" w:hint="eastAsia"/>
          <w:sz w:val="24"/>
        </w:rPr>
        <w:t>1.比选申请人必须把比选文件</w:t>
      </w:r>
      <w:r>
        <w:rPr>
          <w:rFonts w:ascii="宋体" w:cs="宋体" w:eastAsia="宋体" w:hAnsi="宋体" w:hint="eastAsia"/>
          <w:b/>
          <w:bCs/>
          <w:sz w:val="24"/>
        </w:rPr>
        <w:t>采购清单和服务要求技术参数</w:t>
      </w:r>
      <w:r>
        <w:rPr>
          <w:rFonts w:ascii="宋体" w:cs="宋体" w:eastAsia="宋体" w:hAnsi="宋体" w:hint="eastAsia"/>
          <w:sz w:val="24"/>
        </w:rPr>
        <w:t>事项全部列入此表并根据投标产品实际情况进行响应。</w:t>
      </w:r>
    </w:p>
    <w:p>
      <w:pPr>
        <w:pStyle w:val="style0"/>
        <w:spacing w:lineRule="auto" w:line="360"/>
        <w:ind w:firstLine="480" w:firstLineChars="200"/>
        <w:rPr>
          <w:rFonts w:ascii="宋体" w:cs="宋体" w:eastAsia="宋体" w:hAnsi="宋体"/>
          <w:sz w:val="24"/>
        </w:rPr>
      </w:pPr>
      <w:r>
        <w:rPr>
          <w:rFonts w:ascii="宋体" w:cs="宋体" w:eastAsia="宋体" w:hAnsi="宋体"/>
          <w:sz w:val="24"/>
        </w:rPr>
        <w:t>2.</w:t>
      </w:r>
      <w:r>
        <w:rPr>
          <w:rFonts w:ascii="宋体" w:cs="宋体" w:eastAsia="宋体" w:hAnsi="宋体" w:hint="eastAsia"/>
          <w:sz w:val="24"/>
        </w:rPr>
        <w:t>比选申请人必须据实填写，不得虚假填写，否则将取消成交资格。</w:t>
      </w:r>
    </w:p>
    <w:p>
      <w:pPr>
        <w:pStyle w:val="style0"/>
        <w:spacing w:lineRule="auto" w:line="360"/>
        <w:ind w:left="600" w:leftChars="57" w:hanging="480" w:hangingChars="200"/>
        <w:rPr>
          <w:rFonts w:ascii="宋体" w:cs="宋体" w:eastAsia="宋体" w:hAnsi="宋体"/>
          <w:bCs/>
          <w:sz w:val="24"/>
        </w:rPr>
      </w:pPr>
    </w:p>
    <w:p>
      <w:pPr>
        <w:pStyle w:val="style0"/>
        <w:adjustRightInd w:val="false"/>
        <w:spacing w:lineRule="auto" w:line="360"/>
        <w:ind w:firstLine="420" w:firstLineChars="175"/>
        <w:jc w:val="left"/>
        <w:rPr>
          <w:rFonts w:ascii="宋体" w:cs="宋体" w:eastAsia="宋体" w:hAnsi="宋体"/>
          <w:bCs/>
          <w:sz w:val="24"/>
        </w:rPr>
      </w:pPr>
      <w:r>
        <w:rPr>
          <w:rFonts w:ascii="宋体" w:cs="宋体" w:eastAsia="宋体" w:hAnsi="宋体" w:hint="eastAsia"/>
          <w:sz w:val="24"/>
        </w:rPr>
        <w:t>比选申请人</w:t>
      </w:r>
      <w:r>
        <w:rPr>
          <w:rFonts w:ascii="宋体" w:cs="宋体" w:eastAsia="宋体" w:hAnsi="宋体" w:hint="eastAsia"/>
          <w:bCs/>
          <w:sz w:val="24"/>
        </w:rPr>
        <w:t>名称：</w:t>
      </w:r>
      <w:r>
        <w:rPr>
          <w:rFonts w:ascii="宋体" w:cs="Times New Roman" w:eastAsia="宋体" w:hAnsi="宋体" w:hint="eastAsia"/>
          <w:sz w:val="24"/>
        </w:rPr>
        <w:t>XXXX</w:t>
      </w:r>
      <w:r>
        <w:rPr>
          <w:rFonts w:ascii="宋体" w:cs="宋体" w:eastAsia="宋体" w:hAnsi="宋体" w:hint="eastAsia"/>
          <w:bCs/>
          <w:sz w:val="24"/>
        </w:rPr>
        <w:t>（盖章）</w:t>
      </w:r>
    </w:p>
    <w:p>
      <w:pPr>
        <w:pStyle w:val="style0"/>
        <w:adjustRightInd w:val="false"/>
        <w:spacing w:lineRule="auto" w:line="360"/>
        <w:ind w:firstLine="420" w:firstLineChars="175"/>
        <w:jc w:val="left"/>
        <w:rPr>
          <w:rFonts w:ascii="宋体" w:cs="宋体" w:eastAsia="宋体" w:hAnsi="宋体"/>
          <w:bCs/>
          <w:sz w:val="24"/>
        </w:rPr>
      </w:pPr>
      <w:r>
        <w:rPr>
          <w:rFonts w:ascii="宋体" w:cs="宋体" w:eastAsia="宋体" w:hAnsi="宋体" w:hint="eastAsia"/>
          <w:sz w:val="24"/>
        </w:rPr>
        <w:t>法定代表人或授权代表（签字）</w:t>
      </w:r>
      <w:r>
        <w:rPr>
          <w:rFonts w:ascii="宋体" w:cs="宋体" w:eastAsia="宋体" w:hAnsi="宋体" w:hint="eastAsia"/>
          <w:bCs/>
          <w:sz w:val="24"/>
        </w:rPr>
        <w:t>：</w:t>
      </w:r>
      <w:r>
        <w:rPr>
          <w:rFonts w:ascii="宋体" w:cs="Times New Roman" w:eastAsia="宋体" w:hAnsi="宋体" w:hint="eastAsia"/>
          <w:sz w:val="24"/>
        </w:rPr>
        <w:t>XXXX</w:t>
      </w:r>
    </w:p>
    <w:p>
      <w:pPr>
        <w:pStyle w:val="style0"/>
        <w:adjustRightInd w:val="false"/>
        <w:spacing w:lineRule="auto" w:line="360"/>
        <w:ind w:firstLine="420" w:firstLineChars="175"/>
        <w:jc w:val="left"/>
        <w:rPr>
          <w:rFonts w:ascii="宋体" w:cs="宋体" w:eastAsia="宋体" w:hAnsi="宋体"/>
          <w:bCs/>
          <w:sz w:val="24"/>
        </w:rPr>
      </w:pPr>
      <w:r>
        <w:rPr>
          <w:rFonts w:ascii="宋体" w:cs="宋体" w:eastAsia="宋体" w:hAnsi="宋体" w:hint="eastAsia"/>
          <w:bCs/>
          <w:sz w:val="24"/>
        </w:rPr>
        <w:t>日期:</w:t>
      </w:r>
      <w:r>
        <w:rPr>
          <w:rFonts w:ascii="宋体" w:cs="Times New Roman" w:eastAsia="宋体" w:hAnsi="宋体" w:hint="eastAsia"/>
          <w:sz w:val="24"/>
        </w:rPr>
        <w:t xml:space="preserve"> XXXX</w:t>
      </w:r>
    </w:p>
    <w:p>
      <w:pPr>
        <w:pStyle w:val="style0"/>
        <w:jc w:val="left"/>
        <w:rPr>
          <w:rFonts w:ascii="方正仿宋_GBK" w:eastAsia="方正仿宋_GBK"/>
          <w:sz w:val="32"/>
          <w:szCs w:val="32"/>
        </w:rPr>
      </w:pPr>
    </w:p>
    <w:p>
      <w:pPr>
        <w:pStyle w:val="style35"/>
        <w:ind w:left="840" w:hanging="420"/>
        <w:rPr/>
      </w:pPr>
    </w:p>
    <w:p>
      <w:pPr>
        <w:pStyle w:val="style4105"/>
        <w:spacing w:lineRule="auto" w:line="360"/>
        <w:rPr>
          <w:rFonts w:ascii="楷体" w:cs="楷体" w:eastAsia="楷体" w:hAnsi="楷体"/>
          <w:sz w:val="28"/>
          <w:szCs w:val="28"/>
        </w:rPr>
      </w:pPr>
    </w:p>
    <w:p>
      <w:pPr>
        <w:pStyle w:val="style66"/>
        <w:rPr/>
      </w:pPr>
    </w:p>
    <w:p>
      <w:pPr>
        <w:pStyle w:val="style0"/>
        <w:widowControl/>
        <w:spacing w:lineRule="exact" w:line="700"/>
        <w:rPr>
          <w:rFonts w:ascii="仿宋_GB2312" w:cs="仿宋_GB2312" w:eastAsia="仿宋_GB2312" w:hAnsi="仿宋_GB2312"/>
          <w:sz w:val="24"/>
        </w:rPr>
      </w:pPr>
      <w:r>
        <w:rPr>
          <w:rFonts w:ascii="仿宋_GB2312" w:cs="仿宋_GB2312" w:eastAsia="仿宋_GB2312" w:hAnsi="仿宋_GB2312" w:hint="eastAsia"/>
          <w:b/>
          <w:bCs/>
          <w:sz w:val="24"/>
        </w:rPr>
        <w:br w:type="page"/>
      </w:r>
    </w:p>
    <w:bookmarkStart w:id="7" w:name="_Toc18544"/>
    <w:bookmarkStart w:id="8" w:name="_Toc25079261"/>
    <w:p>
      <w:pPr>
        <w:pStyle w:val="style1"/>
        <w:spacing w:before="624" w:after="624"/>
        <w:rPr>
          <w:sz w:val="36"/>
          <w:szCs w:val="28"/>
        </w:rPr>
      </w:pPr>
      <w:r>
        <w:rPr>
          <w:rFonts w:hint="eastAsia"/>
          <w:sz w:val="36"/>
          <w:szCs w:val="28"/>
        </w:rPr>
        <w:t>资格审查</w:t>
      </w:r>
      <w:bookmarkEnd w:id="7"/>
      <w:bookmarkEnd w:id="8"/>
    </w:p>
    <w:p>
      <w:pPr>
        <w:pStyle w:val="style0"/>
        <w:spacing w:lineRule="exact" w:line="70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资格审查由成都汽车职业技术学校组建资格审查小组依据法律法规和比选文件的规定，对投标人投标文件中的资格证明等进行审查，以确定投标人是否具备投标资格。</w:t>
      </w:r>
    </w:p>
    <w:p>
      <w:pPr>
        <w:pStyle w:val="style0"/>
        <w:tabs>
          <w:tab w:val="left" w:leader="none" w:pos="851"/>
        </w:tabs>
        <w:spacing w:lineRule="exact" w:line="580"/>
        <w:ind w:firstLine="646" w:firstLineChars="202"/>
        <w:jc w:val="center"/>
        <w:rPr>
          <w:rFonts w:ascii="仿宋_GB2312" w:cs="仿宋_GB2312" w:eastAsia="仿宋_GB2312" w:hAnsi="仿宋_GB2312"/>
          <w:sz w:val="32"/>
          <w:szCs w:val="32"/>
        </w:rPr>
      </w:pPr>
      <w:r>
        <w:rPr>
          <w:rFonts w:ascii="仿宋_GB2312" w:cs="仿宋_GB2312" w:eastAsia="仿宋_GB2312" w:hAnsi="仿宋_GB2312" w:hint="eastAsia"/>
          <w:sz w:val="32"/>
          <w:szCs w:val="32"/>
        </w:rPr>
        <w:t>资格审查标准见下表：</w:t>
      </w:r>
    </w:p>
    <w:tbl>
      <w:tblPr>
        <w:tblStyle w:val="style105"/>
        <w:tblW w:w="93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0"/>
        <w:gridCol w:w="1666"/>
        <w:gridCol w:w="5812"/>
        <w:gridCol w:w="1134"/>
      </w:tblGrid>
      <w:tr>
        <w:trPr>
          <w:trHeight w:val="595" w:hRule="atLeast"/>
        </w:trPr>
        <w:tc>
          <w:tcPr>
            <w:tcW w:w="710" w:type="dxa"/>
            <w:tcBorders/>
            <w:vAlign w:val="center"/>
          </w:tcPr>
          <w:p>
            <w:pPr>
              <w:pStyle w:val="style4107"/>
              <w:rPr>
                <w:rFonts w:ascii="仿宋_GB2312" w:cs="仿宋_GB2312" w:eastAsia="仿宋_GB2312" w:hAnsi="仿宋_GB2312"/>
                <w:sz w:val="28"/>
              </w:rPr>
            </w:pPr>
            <w:r>
              <w:rPr>
                <w:rFonts w:ascii="仿宋_GB2312" w:cs="仿宋_GB2312" w:eastAsia="仿宋_GB2312" w:hAnsi="仿宋_GB2312" w:hint="eastAsia"/>
                <w:sz w:val="28"/>
              </w:rPr>
              <w:t>序号</w:t>
            </w:r>
          </w:p>
        </w:tc>
        <w:tc>
          <w:tcPr>
            <w:tcW w:w="1666" w:type="dxa"/>
            <w:tcBorders/>
            <w:vAlign w:val="center"/>
          </w:tcPr>
          <w:p>
            <w:pPr>
              <w:pStyle w:val="style4107"/>
              <w:rPr>
                <w:rFonts w:ascii="仿宋_GB2312" w:cs="仿宋_GB2312" w:eastAsia="仿宋_GB2312" w:hAnsi="仿宋_GB2312"/>
                <w:sz w:val="28"/>
              </w:rPr>
            </w:pPr>
            <w:r>
              <w:rPr>
                <w:rFonts w:ascii="仿宋_GB2312" w:cs="仿宋_GB2312" w:eastAsia="仿宋_GB2312" w:hAnsi="仿宋_GB2312" w:hint="eastAsia"/>
                <w:sz w:val="28"/>
              </w:rPr>
              <w:t>审查项目</w:t>
            </w:r>
          </w:p>
        </w:tc>
        <w:tc>
          <w:tcPr>
            <w:tcW w:w="5812" w:type="dxa"/>
            <w:tcBorders/>
            <w:vAlign w:val="center"/>
          </w:tcPr>
          <w:p>
            <w:pPr>
              <w:pStyle w:val="style4107"/>
              <w:rPr>
                <w:rFonts w:ascii="仿宋_GB2312" w:cs="仿宋_GB2312" w:eastAsia="仿宋_GB2312" w:hAnsi="仿宋_GB2312"/>
                <w:sz w:val="28"/>
              </w:rPr>
            </w:pPr>
            <w:r>
              <w:rPr>
                <w:rFonts w:ascii="仿宋_GB2312" w:cs="仿宋_GB2312" w:eastAsia="仿宋_GB2312" w:hAnsi="仿宋_GB2312" w:hint="eastAsia"/>
                <w:sz w:val="28"/>
              </w:rPr>
              <w:t>合格条件</w:t>
            </w:r>
          </w:p>
        </w:tc>
        <w:tc>
          <w:tcPr>
            <w:tcW w:w="1134" w:type="dxa"/>
            <w:tcBorders/>
            <w:vAlign w:val="center"/>
          </w:tcPr>
          <w:p>
            <w:pPr>
              <w:pStyle w:val="style4107"/>
              <w:rPr>
                <w:rFonts w:ascii="仿宋_GB2312" w:cs="仿宋_GB2312" w:eastAsia="仿宋_GB2312" w:hAnsi="仿宋_GB2312"/>
                <w:sz w:val="28"/>
              </w:rPr>
            </w:pPr>
            <w:r>
              <w:rPr>
                <w:rFonts w:ascii="仿宋_GB2312" w:cs="仿宋_GB2312" w:eastAsia="仿宋_GB2312" w:hAnsi="仿宋_GB2312" w:hint="eastAsia"/>
                <w:sz w:val="28"/>
              </w:rPr>
              <w:t>结论</w:t>
            </w:r>
          </w:p>
        </w:tc>
      </w:tr>
      <w:tr>
        <w:tblPrEx/>
        <w:trPr>
          <w:trHeight w:val="112" w:hRule="atLeast"/>
        </w:trPr>
        <w:tc>
          <w:tcPr>
            <w:tcW w:w="710" w:type="dxa"/>
            <w:tcBorders/>
            <w:vAlign w:val="center"/>
          </w:tcPr>
          <w:p>
            <w:pPr>
              <w:pStyle w:val="style4107"/>
              <w:rPr>
                <w:rFonts w:ascii="仿宋_GB2312" w:cs="仿宋_GB2312" w:eastAsia="仿宋_GB2312" w:hAnsi="仿宋_GB2312"/>
              </w:rPr>
            </w:pPr>
            <w:r>
              <w:rPr>
                <w:rFonts w:ascii="仿宋_GB2312" w:cs="仿宋_GB2312" w:eastAsia="仿宋_GB2312" w:hAnsi="仿宋_GB2312" w:hint="eastAsia"/>
              </w:rPr>
              <w:t>1</w:t>
            </w:r>
          </w:p>
        </w:tc>
        <w:tc>
          <w:tcPr>
            <w:tcW w:w="1666" w:type="dxa"/>
            <w:tcBorders/>
            <w:vAlign w:val="center"/>
          </w:tcPr>
          <w:p>
            <w:pPr>
              <w:pStyle w:val="style4107"/>
              <w:rPr>
                <w:rFonts w:ascii="仿宋_GB2312" w:cs="仿宋_GB2312" w:eastAsia="仿宋_GB2312" w:hAnsi="仿宋_GB2312"/>
              </w:rPr>
            </w:pPr>
            <w:r>
              <w:rPr>
                <w:rFonts w:ascii="仿宋_GB2312" w:cs="仿宋_GB2312" w:eastAsia="仿宋_GB2312" w:hAnsi="仿宋_GB2312" w:hint="eastAsia"/>
              </w:rPr>
              <w:t>在中华人民共和国境内依法成立的法人或其依法设立的分支机构</w:t>
            </w:r>
          </w:p>
        </w:tc>
        <w:tc>
          <w:tcPr>
            <w:tcW w:w="5812" w:type="dxa"/>
            <w:tcBorders/>
            <w:vAlign w:val="center"/>
          </w:tcPr>
          <w:p>
            <w:pPr>
              <w:pStyle w:val="style4107"/>
              <w:numPr>
                <w:ilvl w:val="0"/>
                <w:numId w:val="9"/>
              </w:numPr>
              <w:ind w:firstLine="480" w:firstLineChars="200"/>
              <w:jc w:val="left"/>
              <w:rPr>
                <w:rFonts w:ascii="仿宋_GB2312" w:cs="仿宋_GB2312" w:eastAsia="仿宋_GB2312" w:hAnsi="仿宋_GB2312"/>
              </w:rPr>
            </w:pPr>
            <w:r>
              <w:rPr>
                <w:rFonts w:ascii="仿宋_GB2312" w:cs="仿宋_GB2312" w:eastAsia="仿宋_GB2312" w:hAnsi="仿宋_GB2312" w:hint="eastAsia"/>
              </w:rPr>
              <w:t>投标人是法人的：要求提供有效期内的企业法人营业执照复印件（正本或副本），并加盖公章。</w:t>
            </w:r>
          </w:p>
          <w:p>
            <w:pPr>
              <w:pStyle w:val="style4107"/>
              <w:numPr>
                <w:ilvl w:val="0"/>
                <w:numId w:val="9"/>
              </w:numPr>
              <w:ind w:firstLine="480" w:firstLineChars="200"/>
              <w:jc w:val="left"/>
              <w:rPr>
                <w:rFonts w:ascii="仿宋_GB2312" w:cs="仿宋_GB2312" w:eastAsia="仿宋_GB2312" w:hAnsi="仿宋_GB2312"/>
              </w:rPr>
            </w:pPr>
            <w:r>
              <w:rPr>
                <w:rFonts w:ascii="仿宋_GB2312" w:cs="仿宋_GB2312" w:eastAsia="仿宋_GB2312" w:hAnsi="仿宋_GB2312" w:hint="eastAsia"/>
              </w:rPr>
              <w:t>投标人是其他组织的，要求提供营业执照复印件（正本或副本），并加盖公章。</w:t>
            </w:r>
          </w:p>
        </w:tc>
        <w:tc>
          <w:tcPr>
            <w:tcW w:w="1134" w:type="dxa"/>
            <w:tcBorders/>
            <w:vAlign w:val="center"/>
          </w:tcPr>
          <w:p>
            <w:pPr>
              <w:pStyle w:val="style4107"/>
              <w:rPr>
                <w:rFonts w:ascii="仿宋_GB2312" w:cs="仿宋_GB2312" w:eastAsia="仿宋_GB2312" w:hAnsi="仿宋_GB2312"/>
              </w:rPr>
            </w:pPr>
          </w:p>
        </w:tc>
      </w:tr>
      <w:tr>
        <w:tblPrEx/>
        <w:trPr>
          <w:trHeight w:val="961" w:hRule="atLeast"/>
        </w:trPr>
        <w:tc>
          <w:tcPr>
            <w:tcW w:w="710" w:type="dxa"/>
            <w:tcBorders/>
            <w:vAlign w:val="center"/>
          </w:tcPr>
          <w:p>
            <w:pPr>
              <w:pStyle w:val="style4107"/>
              <w:rPr>
                <w:rFonts w:ascii="仿宋_GB2312" w:cs="仿宋_GB2312" w:eastAsia="仿宋_GB2312" w:hAnsi="仿宋_GB2312"/>
              </w:rPr>
            </w:pPr>
            <w:r>
              <w:rPr>
                <w:rFonts w:ascii="仿宋_GB2312" w:cs="仿宋_GB2312" w:eastAsia="仿宋_GB2312" w:hAnsi="仿宋_GB2312" w:hint="eastAsia"/>
              </w:rPr>
              <w:t>2</w:t>
            </w:r>
          </w:p>
        </w:tc>
        <w:tc>
          <w:tcPr>
            <w:tcW w:w="1666" w:type="dxa"/>
            <w:tcBorders/>
            <w:vAlign w:val="center"/>
          </w:tcPr>
          <w:p>
            <w:pPr>
              <w:pStyle w:val="style4107"/>
              <w:rPr>
                <w:rFonts w:ascii="仿宋_GB2312" w:cs="仿宋_GB2312" w:eastAsia="仿宋_GB2312" w:hAnsi="仿宋_GB2312"/>
              </w:rPr>
            </w:pPr>
            <w:r>
              <w:rPr>
                <w:rFonts w:ascii="仿宋_GB2312" w:cs="仿宋_GB2312" w:eastAsia="仿宋_GB2312" w:hAnsi="仿宋_GB2312" w:hint="eastAsia"/>
              </w:rPr>
              <w:t>信誉要求</w:t>
            </w:r>
          </w:p>
        </w:tc>
        <w:tc>
          <w:tcPr>
            <w:tcW w:w="5812" w:type="dxa"/>
            <w:tcBorders/>
            <w:vAlign w:val="center"/>
          </w:tcPr>
          <w:p>
            <w:pPr>
              <w:pStyle w:val="style4107"/>
              <w:ind w:firstLine="480" w:firstLineChars="200"/>
              <w:jc w:val="left"/>
              <w:rPr>
                <w:rFonts w:ascii="仿宋_GB2312" w:cs="仿宋_GB2312" w:eastAsia="仿宋_GB2312" w:hAnsi="仿宋_GB2312"/>
              </w:rPr>
            </w:pPr>
            <w:r>
              <w:rPr>
                <w:rFonts w:ascii="仿宋_GB2312" w:cs="仿宋_GB2312" w:eastAsia="仿宋_GB2312" w:hAnsi="仿宋_GB2312" w:hint="eastAsia"/>
              </w:rPr>
              <w:t>未处于财产被接管、冻结、破产状态，未处于四川省行政区域内有关行政处罚期间。</w:t>
            </w:r>
            <w:r>
              <w:rPr>
                <w:rFonts w:ascii="仿宋_GB2312" w:cs="仿宋_GB2312" w:eastAsia="仿宋_GB2312" w:hAnsi="仿宋_GB2312" w:hint="eastAsia"/>
                <w:szCs w:val="24"/>
                <w:lang w:val="zh-CN"/>
              </w:rPr>
              <w:t>单位及其现任法定代表人、主要负责人在前三年内不得具有行贿犯罪记录。</w:t>
            </w:r>
          </w:p>
          <w:p>
            <w:pPr>
              <w:pStyle w:val="style4107"/>
              <w:ind w:firstLine="480" w:firstLineChars="200"/>
              <w:jc w:val="left"/>
              <w:rPr>
                <w:rFonts w:ascii="仿宋_GB2312" w:cs="仿宋_GB2312" w:eastAsia="仿宋_GB2312" w:hAnsi="仿宋_GB2312"/>
              </w:rPr>
            </w:pPr>
            <w:r>
              <w:rPr>
                <w:rFonts w:ascii="仿宋_GB2312" w:cs="仿宋_GB2312" w:eastAsia="仿宋_GB2312" w:hAnsi="仿宋_GB2312" w:hint="eastAsia"/>
              </w:rPr>
              <w:t>要求投标人提供承诺书。</w:t>
            </w:r>
          </w:p>
        </w:tc>
        <w:tc>
          <w:tcPr>
            <w:tcW w:w="1134" w:type="dxa"/>
            <w:tcBorders/>
            <w:vAlign w:val="center"/>
          </w:tcPr>
          <w:p>
            <w:pPr>
              <w:pStyle w:val="style4107"/>
              <w:rPr>
                <w:rFonts w:ascii="仿宋_GB2312" w:cs="仿宋_GB2312" w:eastAsia="仿宋_GB2312" w:hAnsi="仿宋_GB2312"/>
              </w:rPr>
            </w:pPr>
          </w:p>
        </w:tc>
      </w:tr>
      <w:tr>
        <w:tblPrEx/>
        <w:trPr>
          <w:trHeight w:val="740" w:hRule="atLeast"/>
        </w:trPr>
        <w:tc>
          <w:tcPr>
            <w:tcW w:w="710" w:type="dxa"/>
            <w:tcBorders/>
            <w:vAlign w:val="center"/>
          </w:tcPr>
          <w:p>
            <w:pPr>
              <w:pStyle w:val="style4107"/>
              <w:rPr>
                <w:rFonts w:ascii="仿宋_GB2312" w:cs="仿宋_GB2312" w:eastAsia="仿宋_GB2312" w:hAnsi="仿宋_GB2312"/>
              </w:rPr>
            </w:pPr>
            <w:r>
              <w:rPr>
                <w:rFonts w:ascii="仿宋_GB2312" w:cs="仿宋_GB2312" w:eastAsia="仿宋_GB2312" w:hAnsi="仿宋_GB2312" w:hint="eastAsia"/>
              </w:rPr>
              <w:t>3</w:t>
            </w:r>
          </w:p>
        </w:tc>
        <w:tc>
          <w:tcPr>
            <w:tcW w:w="1666" w:type="dxa"/>
            <w:tcBorders/>
            <w:vAlign w:val="center"/>
          </w:tcPr>
          <w:p>
            <w:pPr>
              <w:pStyle w:val="style4107"/>
              <w:rPr>
                <w:rFonts w:ascii="仿宋_GB2312" w:cs="仿宋_GB2312" w:eastAsia="仿宋_GB2312" w:hAnsi="仿宋_GB2312"/>
              </w:rPr>
            </w:pPr>
            <w:r>
              <w:rPr>
                <w:rFonts w:ascii="仿宋_GB2312" w:cs="仿宋_GB2312" w:eastAsia="仿宋_GB2312" w:hAnsi="仿宋_GB2312" w:hint="eastAsia"/>
              </w:rPr>
              <w:t>企业法人（或主要负责人）授权书/法定代表人身份证</w:t>
            </w:r>
          </w:p>
        </w:tc>
        <w:tc>
          <w:tcPr>
            <w:tcW w:w="5812" w:type="dxa"/>
            <w:tcBorders/>
            <w:vAlign w:val="center"/>
          </w:tcPr>
          <w:p>
            <w:pPr>
              <w:pStyle w:val="style4107"/>
              <w:ind w:firstLine="480" w:firstLineChars="200"/>
              <w:jc w:val="left"/>
              <w:rPr>
                <w:rFonts w:ascii="仿宋_GB2312" w:cs="仿宋_GB2312" w:eastAsia="仿宋_GB2312" w:hAnsi="仿宋_GB2312"/>
              </w:rPr>
            </w:pPr>
            <w:r>
              <w:rPr>
                <w:rFonts w:ascii="仿宋_GB2312" w:cs="仿宋_GB2312" w:eastAsia="仿宋_GB2312" w:hAnsi="仿宋_GB2312" w:hint="eastAsia"/>
                <w:szCs w:val="21"/>
              </w:rPr>
              <w:t>按比选文件第三章“投标文件格式”的要求和格式填写</w:t>
            </w:r>
          </w:p>
        </w:tc>
        <w:tc>
          <w:tcPr>
            <w:tcW w:w="1134" w:type="dxa"/>
            <w:tcBorders/>
            <w:vAlign w:val="center"/>
          </w:tcPr>
          <w:p>
            <w:pPr>
              <w:pStyle w:val="style4107"/>
              <w:rPr>
                <w:rFonts w:ascii="仿宋_GB2312" w:cs="仿宋_GB2312" w:eastAsia="仿宋_GB2312" w:hAnsi="仿宋_GB2312"/>
                <w:color w:val="ff0000"/>
              </w:rPr>
            </w:pPr>
          </w:p>
        </w:tc>
      </w:tr>
      <w:tr>
        <w:tblPrEx/>
        <w:trPr>
          <w:trHeight w:val="555" w:hRule="atLeast"/>
        </w:trPr>
        <w:tc>
          <w:tcPr>
            <w:tcW w:w="710" w:type="dxa"/>
            <w:tcBorders/>
            <w:vAlign w:val="center"/>
          </w:tcPr>
          <w:p>
            <w:pPr>
              <w:pStyle w:val="style4107"/>
              <w:rPr>
                <w:rFonts w:ascii="仿宋_GB2312" w:cs="仿宋_GB2312" w:eastAsia="仿宋_GB2312" w:hAnsi="仿宋_GB2312"/>
              </w:rPr>
            </w:pPr>
            <w:r>
              <w:rPr>
                <w:rFonts w:ascii="仿宋_GB2312" w:cs="仿宋_GB2312" w:eastAsia="仿宋_GB2312" w:hAnsi="仿宋_GB2312" w:hint="eastAsia"/>
              </w:rPr>
              <w:t>4</w:t>
            </w:r>
          </w:p>
        </w:tc>
        <w:tc>
          <w:tcPr>
            <w:tcW w:w="1666" w:type="dxa"/>
            <w:tcBorders/>
            <w:vAlign w:val="center"/>
          </w:tcPr>
          <w:p>
            <w:pPr>
              <w:pStyle w:val="style4107"/>
              <w:rPr>
                <w:rFonts w:ascii="仿宋_GB2312" w:cs="仿宋_GB2312" w:eastAsia="仿宋_GB2312" w:hAnsi="仿宋_GB2312"/>
              </w:rPr>
            </w:pPr>
            <w:r>
              <w:rPr>
                <w:rFonts w:ascii="仿宋_GB2312" w:cs="仿宋_GB2312" w:eastAsia="仿宋_GB2312" w:hAnsi="仿宋_GB2312" w:hint="eastAsia"/>
              </w:rPr>
              <w:t>投标文件组成</w:t>
            </w:r>
          </w:p>
        </w:tc>
        <w:tc>
          <w:tcPr>
            <w:tcW w:w="5812" w:type="dxa"/>
            <w:tcBorders/>
            <w:vAlign w:val="center"/>
          </w:tcPr>
          <w:p>
            <w:pPr>
              <w:pStyle w:val="style4107"/>
              <w:ind w:firstLine="480" w:firstLineChars="200"/>
              <w:jc w:val="left"/>
              <w:rPr>
                <w:rFonts w:ascii="仿宋_GB2312" w:cs="仿宋_GB2312" w:eastAsia="仿宋_GB2312" w:hAnsi="仿宋_GB2312"/>
              </w:rPr>
            </w:pPr>
            <w:r>
              <w:rPr>
                <w:rFonts w:ascii="仿宋_GB2312" w:cs="仿宋_GB2312" w:eastAsia="仿宋_GB2312" w:hAnsi="仿宋_GB2312" w:hint="eastAsia"/>
              </w:rPr>
              <w:t>符合比选文件第三章第四节第八条比选文件的构成“投标文件的组成”规定要求。</w:t>
            </w:r>
          </w:p>
        </w:tc>
        <w:tc>
          <w:tcPr>
            <w:tcW w:w="1134" w:type="dxa"/>
            <w:tcBorders/>
            <w:vAlign w:val="center"/>
          </w:tcPr>
          <w:p>
            <w:pPr>
              <w:pStyle w:val="style4107"/>
              <w:rPr>
                <w:rFonts w:ascii="仿宋_GB2312" w:cs="仿宋_GB2312" w:eastAsia="仿宋_GB2312" w:hAnsi="仿宋_GB2312"/>
                <w:color w:val="ff0000"/>
              </w:rPr>
            </w:pPr>
          </w:p>
        </w:tc>
      </w:tr>
      <w:tr>
        <w:tblPrEx/>
        <w:trPr>
          <w:trHeight w:val="801" w:hRule="atLeast"/>
        </w:trPr>
        <w:tc>
          <w:tcPr>
            <w:tcW w:w="710" w:type="dxa"/>
            <w:tcBorders/>
            <w:vAlign w:val="center"/>
          </w:tcPr>
          <w:p>
            <w:pPr>
              <w:pStyle w:val="style4107"/>
              <w:rPr>
                <w:rFonts w:ascii="仿宋_GB2312" w:cs="仿宋_GB2312" w:eastAsia="仿宋_GB2312" w:hAnsi="仿宋_GB2312"/>
              </w:rPr>
            </w:pPr>
            <w:r>
              <w:rPr>
                <w:rFonts w:ascii="仿宋_GB2312" w:cs="仿宋_GB2312" w:eastAsia="仿宋_GB2312" w:hAnsi="仿宋_GB2312" w:hint="eastAsia"/>
              </w:rPr>
              <w:t>5</w:t>
            </w:r>
          </w:p>
        </w:tc>
        <w:tc>
          <w:tcPr>
            <w:tcW w:w="1666" w:type="dxa"/>
            <w:tcBorders/>
            <w:vAlign w:val="center"/>
          </w:tcPr>
          <w:p>
            <w:pPr>
              <w:pStyle w:val="style4107"/>
              <w:rPr>
                <w:rFonts w:ascii="仿宋_GB2312" w:cs="仿宋_GB2312" w:eastAsia="仿宋_GB2312" w:hAnsi="仿宋_GB2312"/>
              </w:rPr>
            </w:pPr>
            <w:r>
              <w:rPr>
                <w:rFonts w:ascii="仿宋_GB2312" w:cs="仿宋_GB2312" w:eastAsia="仿宋_GB2312" w:hAnsi="仿宋_GB2312" w:hint="eastAsia"/>
              </w:rPr>
              <w:t>投标文件签字、盖章</w:t>
            </w:r>
          </w:p>
        </w:tc>
        <w:tc>
          <w:tcPr>
            <w:tcW w:w="5812" w:type="dxa"/>
            <w:tcBorders/>
            <w:vAlign w:val="center"/>
          </w:tcPr>
          <w:p>
            <w:pPr>
              <w:pStyle w:val="style4107"/>
              <w:ind w:firstLine="480" w:firstLineChars="200"/>
              <w:jc w:val="left"/>
              <w:rPr>
                <w:rFonts w:ascii="仿宋_GB2312" w:cs="仿宋_GB2312" w:eastAsia="仿宋_GB2312" w:hAnsi="仿宋_GB2312"/>
              </w:rPr>
            </w:pPr>
            <w:r>
              <w:rPr>
                <w:rFonts w:ascii="仿宋_GB2312" w:cs="仿宋_GB2312" w:eastAsia="仿宋_GB2312" w:hAnsi="仿宋_GB2312" w:hint="eastAsia"/>
              </w:rPr>
              <w:t>均按比选文件第三章要求签字、盖章。</w:t>
            </w:r>
          </w:p>
        </w:tc>
        <w:tc>
          <w:tcPr>
            <w:tcW w:w="1134" w:type="dxa"/>
            <w:tcBorders/>
            <w:vAlign w:val="center"/>
          </w:tcPr>
          <w:p>
            <w:pPr>
              <w:pStyle w:val="style4107"/>
              <w:rPr>
                <w:rFonts w:ascii="仿宋_GB2312" w:cs="仿宋_GB2312" w:eastAsia="仿宋_GB2312" w:hAnsi="仿宋_GB2312"/>
                <w:color w:val="ff0000"/>
                <w:highlight w:val="yellow"/>
              </w:rPr>
            </w:pPr>
          </w:p>
        </w:tc>
      </w:tr>
    </w:tbl>
    <w:p>
      <w:pPr>
        <w:pStyle w:val="style0"/>
        <w:tabs>
          <w:tab w:val="left" w:leader="none" w:pos="851"/>
        </w:tabs>
        <w:spacing w:lineRule="exact" w:line="580"/>
        <w:ind w:firstLine="560" w:firstLineChars="200"/>
        <w:jc w:val="left"/>
        <w:rPr>
          <w:rFonts w:ascii="仿宋_GB2312" w:cs="仿宋_GB2312" w:eastAsia="仿宋_GB2312" w:hAnsi="仿宋_GB2312"/>
          <w:sz w:val="28"/>
          <w:szCs w:val="28"/>
        </w:rPr>
      </w:pPr>
      <w:r>
        <w:rPr>
          <w:rFonts w:ascii="仿宋_GB2312" w:cs="仿宋_GB2312" w:eastAsia="仿宋_GB2312" w:hAnsi="仿宋_GB2312" w:hint="eastAsia"/>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pStyle w:val="style0"/>
        <w:tabs>
          <w:tab w:val="left" w:leader="none" w:pos="851"/>
        </w:tabs>
        <w:spacing w:lineRule="exact" w:line="580"/>
        <w:ind w:firstLine="560" w:firstLineChars="200"/>
        <w:jc w:val="left"/>
        <w:rPr>
          <w:rFonts w:ascii="方正仿宋_GBK" w:eastAsia="方正仿宋_GBK"/>
          <w:sz w:val="32"/>
          <w:szCs w:val="32"/>
        </w:rPr>
      </w:pPr>
      <w:r>
        <w:rPr>
          <w:rFonts w:ascii="仿宋_GB2312" w:cs="仿宋_GB2312" w:eastAsia="仿宋_GB2312" w:hAnsi="仿宋_GB2312" w:hint="eastAsia"/>
          <w:sz w:val="28"/>
          <w:szCs w:val="28"/>
        </w:rPr>
        <w:t>（2）在本次比选活动中，递交投标文件或通过资格审查投标人不足3家的，本次比选活动失败，另行组织新的比选</w:t>
      </w:r>
    </w:p>
    <w:sectPr>
      <w:footerReference w:type="default" r:id="rId5"/>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swiss"/>
    <w:pitch w:val="default"/>
    <w:sig w:usb0="E0002EFF" w:usb1="C000785B" w:usb2="00000009" w:usb3="00000000" w:csb0="400001FF" w:csb1="FFFF0000"/>
  </w:font>
  <w:font w:name="宋体">
    <w:altName w:val="宋体"/>
    <w:panose1 w:val="02010600030001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Calibri Light">
    <w:altName w:val="Calibri Light"/>
    <w:panose1 w:val="020f0302020002030204"/>
    <w:charset w:val="00"/>
    <w:family w:val="swiss"/>
    <w:pitch w:val="default"/>
    <w:sig w:usb0="E4002EFF" w:usb1="C000247B" w:usb2="00000009" w:usb3="00000000" w:csb0="200001FF" w:csb1="00000000"/>
  </w:font>
  <w:font w:name="仿宋">
    <w:altName w:val="仿宋"/>
    <w:panose1 w:val="02010609060001010101"/>
    <w:charset w:val="86"/>
    <w:family w:val="modern"/>
    <w:pitch w:val="default"/>
    <w:sig w:usb0="800002BF" w:usb1="38CF7CFA" w:usb2="00000016" w:usb3="00000000" w:csb0="00040001" w:csb1="00000000"/>
  </w:font>
  <w:font w:name="仿宋_GB2312">
    <w:altName w:val="仿宋_GB2312"/>
    <w:panose1 w:val="02010609030001010101"/>
    <w:charset w:val="86"/>
    <w:family w:val="modern"/>
    <w:pitch w:val="default"/>
    <w:sig w:usb0="00000001" w:usb1="080E0000" w:usb2="00000000" w:usb3="00000000" w:csb0="00040000" w:csb1="00000000"/>
  </w:font>
  <w:font w:name="方正锐正黑_GBK 中">
    <w:altName w:val="方正锐正黑_GBK 中"/>
    <w:panose1 w:val="02010600010001010101"/>
    <w:charset w:val="86"/>
    <w:family w:val="auto"/>
    <w:pitch w:val="default"/>
    <w:sig w:usb0="A00002BF" w:usb1="38CF7CFA" w:usb2="00000016" w:usb3="00000000" w:csb0="00040001" w:csb1="00000000"/>
  </w:font>
  <w:font w:name="楷体">
    <w:altName w:val="楷体"/>
    <w:panose1 w:val="020106090600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altName w:val="微软雅黑"/>
    <w:panose1 w:val="020b0503020002020204"/>
    <w:charset w:val="86"/>
    <w:family w:val="auto"/>
    <w:pitch w:val="default"/>
    <w:sig w:usb0="80000287" w:usb1="2ACF3C50" w:usb2="00000016" w:usb3="00000000" w:csb0="0004001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separate"/>
    </w:r>
    <w:r>
      <w:rPr>
        <w:rStyle w:val="style41"/>
      </w:rPr>
      <w:t>44</w:t>
    </w:r>
    <w:r>
      <w:rPr/>
      <w:fldChar w:fldCharType="end"/>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jc w:val="center"/>
      <w:rPr>
        <w:rStyle w:val="style41"/>
      </w:rPr>
    </w:pPr>
    <w:r>
      <w:rPr/>
      <w:fldChar w:fldCharType="begin"/>
    </w:r>
    <w:r>
      <w:rPr>
        <w:rStyle w:val="style41"/>
      </w:rPr>
      <w:instrText xml:space="preserve">PAGE  </w:instrText>
    </w:r>
    <w:r>
      <w:rPr/>
      <w:fldChar w:fldCharType="separate"/>
    </w:r>
    <w:r>
      <w:rPr>
        <w:rStyle w:val="style41"/>
      </w:rPr>
      <w:t>2</w:t>
    </w:r>
    <w:r>
      <w:rPr/>
      <w:fldChar w:fldCharType="end"/>
    </w: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jc w:val="center"/>
      <w:rPr>
        <w:rStyle w:val="style41"/>
      </w:rPr>
    </w:pPr>
    <w:r>
      <w:rPr/>
      <w:fldChar w:fldCharType="begin"/>
    </w:r>
    <w:r>
      <w:rPr>
        <w:rStyle w:val="style41"/>
      </w:rPr>
      <w:instrText xml:space="preserve">PAGE  </w:instrText>
    </w:r>
    <w:r>
      <w:rPr/>
      <w:fldChar w:fldCharType="separate"/>
    </w:r>
    <w:r>
      <w:rPr>
        <w:rStyle w:val="style41"/>
      </w:rPr>
      <w:t>35</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A09F162"/>
    <w:lvl w:ilvl="0">
      <w:start w:val="1"/>
      <w:numFmt w:val="decimal"/>
      <w:lvlText w:val="%1."/>
      <w:lvlJc w:val="left"/>
      <w:pPr>
        <w:tabs>
          <w:tab w:val="left" w:leader="none" w:pos="312"/>
        </w:tabs>
      </w:pPr>
    </w:lvl>
  </w:abstractNum>
  <w:abstractNum w:abstractNumId="1">
    <w:nsid w:val="00000001"/>
    <w:multiLevelType w:val="singleLevel"/>
    <w:tmpl w:val="8FA9F95C"/>
    <w:lvl w:ilvl="0">
      <w:start w:val="4"/>
      <w:numFmt w:val="chineseCounting"/>
      <w:suff w:val="nothing"/>
      <w:lvlText w:val="%1、"/>
      <w:lvlJc w:val="left"/>
      <w:pPr/>
      <w:rPr>
        <w:rFonts w:hint="eastAsia"/>
      </w:rPr>
    </w:lvl>
  </w:abstractNum>
  <w:abstractNum w:abstractNumId="2">
    <w:nsid w:val="00000002"/>
    <w:multiLevelType w:val="multilevel"/>
    <w:tmpl w:val="B04D8E0A"/>
    <w:lvl w:ilvl="0">
      <w:start w:val="1"/>
      <w:numFmt w:val="chineseCounting"/>
      <w:suff w:val="nothing"/>
      <w:lvlText w:val="第%1章 "/>
      <w:lvlJc w:val="left"/>
      <w:pPr>
        <w:tabs>
          <w:tab w:val="left" w:leader="none" w:pos="142"/>
        </w:tabs>
        <w:ind w:left="142" w:firstLine="0"/>
      </w:pPr>
      <w:rPr>
        <w:rFonts w:ascii="宋体" w:cs="宋体" w:eastAsia="宋体" w:hAnsi="宋体" w:hint="eastAsia"/>
      </w:rPr>
    </w:lvl>
    <w:lvl w:ilvl="1">
      <w:start w:val="1"/>
      <w:numFmt w:val="chineseCounting"/>
      <w:suff w:val="nothing"/>
      <w:lvlText w:val="%2、"/>
      <w:lvlJc w:val="left"/>
      <w:pPr>
        <w:ind w:left="142" w:firstLine="0"/>
      </w:pPr>
      <w:rPr>
        <w:rFonts w:ascii="宋体" w:cs="宋体" w:eastAsia="宋体" w:hAnsi="宋体" w:hint="eastAsia"/>
      </w:rPr>
    </w:lvl>
    <w:lvl w:ilvl="2">
      <w:start w:val="1"/>
      <w:numFmt w:val="chineseCounting"/>
      <w:suff w:val="nothing"/>
      <w:lvlText w:val="(%3)"/>
      <w:lvlJc w:val="left"/>
      <w:pPr>
        <w:tabs>
          <w:tab w:val="left" w:leader="none" w:pos="142"/>
        </w:tabs>
        <w:ind w:left="142" w:firstLine="0"/>
      </w:pPr>
      <w:rPr>
        <w:rFonts w:ascii="宋体" w:cs="宋体" w:eastAsia="宋体" w:hAnsi="宋体" w:hint="eastAsia"/>
      </w:rPr>
    </w:lvl>
    <w:lvl w:ilvl="3">
      <w:start w:val="1"/>
      <w:numFmt w:val="decimal"/>
      <w:pStyle w:val="style4110"/>
      <w:suff w:val="nothing"/>
      <w:lvlText w:val="%4."/>
      <w:lvlJc w:val="left"/>
      <w:pPr>
        <w:tabs>
          <w:tab w:val="left" w:leader="none" w:pos="142"/>
        </w:tabs>
        <w:ind w:left="142" w:firstLine="0"/>
      </w:pPr>
      <w:rPr>
        <w:rFonts w:ascii="宋体" w:cs="宋体" w:eastAsia="宋体" w:hAnsi="宋体" w:hint="eastAsia"/>
      </w:rPr>
    </w:lvl>
    <w:lvl w:ilvl="4">
      <w:start w:val="1"/>
      <w:numFmt w:val="decimal"/>
      <w:suff w:val="nothing"/>
      <w:lvlText w:val="%4.%5"/>
      <w:lvlJc w:val="left"/>
      <w:pPr>
        <w:ind w:left="142" w:firstLine="0"/>
      </w:pPr>
      <w:rPr>
        <w:rFonts w:ascii="宋体" w:cs="宋体" w:eastAsia="宋体" w:hAnsi="宋体" w:hint="eastAsia"/>
      </w:rPr>
    </w:lvl>
    <w:lvl w:ilvl="5">
      <w:start w:val="1"/>
      <w:numFmt w:val="decimal"/>
      <w:suff w:val="nothing"/>
      <w:lvlText w:val="(%6)"/>
      <w:lvlJc w:val="left"/>
      <w:pPr>
        <w:ind w:left="142" w:firstLine="0"/>
      </w:pPr>
      <w:rPr>
        <w:rFonts w:ascii="宋体" w:cs="宋体" w:eastAsia="宋体" w:hAnsi="宋体" w:hint="eastAsia"/>
      </w:rPr>
    </w:lvl>
    <w:lvl w:ilvl="6">
      <w:start w:val="1"/>
      <w:numFmt w:val="lowerLetter"/>
      <w:suff w:val="nothing"/>
      <w:lvlText w:val="%7．"/>
      <w:lvlJc w:val="left"/>
      <w:pPr>
        <w:ind w:left="142" w:firstLine="402"/>
      </w:pPr>
      <w:rPr>
        <w:rFonts w:hint="eastAsia"/>
      </w:rPr>
    </w:lvl>
    <w:lvl w:ilvl="7">
      <w:start w:val="1"/>
      <w:numFmt w:val="lowerLetter"/>
      <w:suff w:val="nothing"/>
      <w:lvlText w:val="%8）"/>
      <w:lvlJc w:val="left"/>
      <w:pPr>
        <w:ind w:left="142" w:firstLine="402"/>
      </w:pPr>
      <w:rPr>
        <w:rFonts w:hint="eastAsia"/>
      </w:rPr>
    </w:lvl>
    <w:lvl w:ilvl="8">
      <w:start w:val="1"/>
      <w:numFmt w:val="lowerRoman"/>
      <w:suff w:val="nothing"/>
      <w:lvlText w:val="%9. "/>
      <w:lvlJc w:val="left"/>
      <w:pPr>
        <w:ind w:left="142" w:firstLine="402"/>
      </w:pPr>
      <w:rPr>
        <w:rFonts w:hint="eastAsia"/>
      </w:rPr>
    </w:lvl>
  </w:abstractNum>
  <w:abstractNum w:abstractNumId="3">
    <w:nsid w:val="00000003"/>
    <w:multiLevelType w:val="singleLevel"/>
    <w:tmpl w:val="0000000A"/>
    <w:lvl w:ilvl="0">
      <w:start w:val="1"/>
      <w:numFmt w:val="chineseCounting"/>
      <w:suff w:val="nothing"/>
      <w:lvlText w:val="%1、"/>
      <w:lvlJc w:val="left"/>
      <w:pPr>
        <w:ind w:left="0" w:firstLine="0"/>
      </w:pPr>
    </w:lvl>
  </w:abstractNum>
  <w:abstractNum w:abstractNumId="4">
    <w:nsid w:val="00000004"/>
    <w:multiLevelType w:val="multilevel"/>
    <w:tmpl w:val="395C50F0"/>
    <w:lvl w:ilvl="0">
      <w:start w:val="1"/>
      <w:numFmt w:val="decimal"/>
      <w:pStyle w:val="style4101"/>
      <w:isLgl/>
      <w:lvlText w:val="%1."/>
      <w:lvlJc w:val="left"/>
      <w:pPr>
        <w:tabs>
          <w:tab w:val="left" w:leader="none" w:pos="425"/>
        </w:tabs>
        <w:ind w:left="425" w:hanging="425"/>
      </w:pPr>
      <w:rPr>
        <w:rFonts w:eastAsia="黑体" w:hint="eastAsia"/>
        <w:b w:val="false"/>
        <w:i w:val="false"/>
        <w:sz w:val="32"/>
      </w:rPr>
    </w:lvl>
    <w:lvl w:ilvl="1">
      <w:start w:val="1"/>
      <w:numFmt w:val="decimal"/>
      <w:lvlText w:val="%1.%2."/>
      <w:lvlJc w:val="left"/>
      <w:pPr>
        <w:tabs>
          <w:tab w:val="left" w:leader="none" w:pos="567"/>
        </w:tabs>
        <w:ind w:left="567" w:hanging="567"/>
      </w:pPr>
      <w:rPr>
        <w:rFonts w:hint="eastAsia"/>
      </w:rPr>
    </w:lvl>
    <w:lvl w:ilvl="2">
      <w:start w:val="1"/>
      <w:numFmt w:val="decimal"/>
      <w:lvlText w:val="%1.%2.%3."/>
      <w:lvlJc w:val="left"/>
      <w:pPr>
        <w:tabs>
          <w:tab w:val="left" w:leader="none" w:pos="709"/>
        </w:tabs>
        <w:ind w:left="709" w:hanging="709"/>
      </w:pPr>
      <w:rPr>
        <w:rFonts w:hint="eastAsia"/>
      </w:rPr>
    </w:lvl>
    <w:lvl w:ilvl="3">
      <w:start w:val="1"/>
      <w:numFmt w:val="decimal"/>
      <w:lvlText w:val="%1.%2.%3.%4."/>
      <w:lvlJc w:val="left"/>
      <w:pPr>
        <w:tabs>
          <w:tab w:val="left" w:leader="none" w:pos="851"/>
        </w:tabs>
        <w:ind w:left="851" w:hanging="851"/>
      </w:pPr>
      <w:rPr>
        <w:rFonts w:hint="eastAsia"/>
      </w:rPr>
    </w:lvl>
    <w:lvl w:ilvl="4">
      <w:start w:val="1"/>
      <w:numFmt w:val="decimal"/>
      <w:lvlText w:val="%1.%2.%3.%4.%5."/>
      <w:lvlJc w:val="left"/>
      <w:pPr>
        <w:tabs>
          <w:tab w:val="left" w:leader="none" w:pos="992"/>
        </w:tabs>
        <w:ind w:left="992" w:hanging="992"/>
      </w:pPr>
      <w:rPr>
        <w:rFonts w:hint="eastAsia"/>
      </w:rPr>
    </w:lvl>
    <w:lvl w:ilvl="5">
      <w:start w:val="1"/>
      <w:numFmt w:val="decimal"/>
      <w:lvlText w:val="%1.%2.%3.%4.%5.%6."/>
      <w:lvlJc w:val="left"/>
      <w:pPr>
        <w:tabs>
          <w:tab w:val="left" w:leader="none" w:pos="1134"/>
        </w:tabs>
        <w:ind w:left="1134" w:hanging="1134"/>
      </w:pPr>
      <w:rPr>
        <w:rFonts w:hint="eastAsia"/>
      </w:rPr>
    </w:lvl>
    <w:lvl w:ilvl="6">
      <w:start w:val="1"/>
      <w:numFmt w:val="decimal"/>
      <w:lvlText w:val="%1.%2.%3.%4.%5.%6.%7."/>
      <w:lvlJc w:val="left"/>
      <w:pPr>
        <w:tabs>
          <w:tab w:val="left" w:leader="none" w:pos="1276"/>
        </w:tabs>
        <w:ind w:left="1276" w:hanging="1276"/>
      </w:pPr>
      <w:rPr>
        <w:rFonts w:hint="eastAsia"/>
      </w:rPr>
    </w:lvl>
    <w:lvl w:ilvl="7">
      <w:start w:val="1"/>
      <w:numFmt w:val="decimal"/>
      <w:lvlText w:val="%1.%2.%3.%4.%5.%6.%7.%8."/>
      <w:lvlJc w:val="left"/>
      <w:pPr>
        <w:tabs>
          <w:tab w:val="left" w:leader="none" w:pos="1418"/>
        </w:tabs>
        <w:ind w:left="1418" w:hanging="1418"/>
      </w:pPr>
      <w:rPr>
        <w:rFonts w:hint="eastAsia"/>
      </w:rPr>
    </w:lvl>
    <w:lvl w:ilvl="8">
      <w:start w:val="1"/>
      <w:numFmt w:val="decimal"/>
      <w:lvlText w:val="%1.%2.%3.%4.%5.%6.%7.%8.%9."/>
      <w:lvlJc w:val="left"/>
      <w:pPr>
        <w:tabs>
          <w:tab w:val="left" w:leader="none" w:pos="1559"/>
        </w:tabs>
        <w:ind w:left="1559" w:hanging="1559"/>
      </w:pPr>
      <w:rPr>
        <w:rFonts w:hint="eastAsia"/>
      </w:rPr>
    </w:lvl>
  </w:abstractNum>
  <w:abstractNum w:abstractNumId="5">
    <w:nsid w:val="00000005"/>
    <w:multiLevelType w:val="multilevel"/>
    <w:tmpl w:val="3EA9566E"/>
    <w:lvl w:ilvl="0">
      <w:start w:val="1"/>
      <w:numFmt w:val="decimal"/>
      <w:pStyle w:val="style1"/>
      <w:suff w:val="nothing"/>
      <w:lvlText w:val="第%1章 "/>
      <w:lvlJc w:val="left"/>
      <w:pPr>
        <w:tabs>
          <w:tab w:val="left" w:leader="none" w:pos="420"/>
        </w:tabs>
        <w:ind w:left="432" w:hanging="432"/>
      </w:pPr>
      <w:rPr>
        <w:rFonts w:ascii="黑体" w:cs="黑体" w:eastAsia="黑体" w:hAnsi="黑体" w:hint="default"/>
      </w:rPr>
    </w:lvl>
    <w:lvl w:ilvl="1">
      <w:start w:val="1"/>
      <w:numFmt w:val="decimal"/>
      <w:isLgl/>
      <w:lvlText w:val="%1.%2"/>
      <w:lvlJc w:val="left"/>
      <w:pPr>
        <w:tabs>
          <w:tab w:val="left" w:leader="none" w:pos="420"/>
        </w:tabs>
        <w:ind w:left="575" w:hanging="575"/>
      </w:pPr>
      <w:rPr>
        <w:rFonts w:ascii="黑体" w:cs="黑体" w:eastAsia="黑体" w:hAnsi="黑体" w:hint="default"/>
      </w:rPr>
    </w:lvl>
    <w:lvl w:ilvl="2">
      <w:start w:val="1"/>
      <w:numFmt w:val="decimal"/>
      <w:isLgl/>
      <w:lvlText w:val="%1.%2.%3"/>
      <w:lvlJc w:val="left"/>
      <w:pPr>
        <w:ind w:left="720" w:hanging="720"/>
      </w:pPr>
      <w:rPr>
        <w:rFonts w:ascii="黑体" w:cs="黑体" w:eastAsia="黑体" w:hAnsi="黑体" w:hint="default"/>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6">
    <w:nsid w:val="00000006"/>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0"/>
      <w:numFmt w:val="none"/>
      <w:lvlText w:val=""/>
      <w:lvlJc w:val="left"/>
      <w:pPr>
        <w:tabs>
          <w:tab w:val="left" w:leader="none" w:pos="360"/>
        </w:tabs>
      </w:pPr>
      <w:rPr>
        <w:rFonts w:cs="Times New Roman"/>
      </w:rPr>
    </w:lvl>
    <w:lvl w:ilvl="3">
      <w:start w:val="0"/>
      <w:numFmt w:val="none"/>
      <w:lvlText w:val=""/>
      <w:lvlJc w:val="left"/>
      <w:pPr>
        <w:tabs>
          <w:tab w:val="left" w:leader="none" w:pos="360"/>
        </w:tabs>
      </w:pPr>
      <w:rPr>
        <w:rFonts w:cs="Times New Roman"/>
      </w:rPr>
    </w:lvl>
    <w:lvl w:ilvl="4">
      <w:start w:val="0"/>
      <w:numFmt w:val="decimal"/>
      <w:pStyle w:val="style4097"/>
      <w:lvlText w:val=""/>
      <w:lvlJc w:val="left"/>
      <w:pPr/>
      <w:rPr>
        <w:rFonts w:cs="Times New Roman"/>
      </w:rPr>
    </w:lvl>
    <w:lvl w:ilvl="5">
      <w:start w:val="0"/>
      <w:numFmt w:val="decimal"/>
      <w:lvlText w:val=""/>
      <w:lvlJc w:val="left"/>
      <w:pPr/>
      <w:rPr>
        <w:rFonts w:cs="Times New Roman"/>
      </w:rPr>
    </w:lvl>
    <w:lvl w:ilvl="6">
      <w:start w:val="0"/>
      <w:numFmt w:val="decimal"/>
      <w:lvlText w:val=""/>
      <w:lvlJc w:val="left"/>
      <w:pPr/>
      <w:rPr>
        <w:rFonts w:cs="Times New Roman"/>
      </w:rPr>
    </w:lvl>
    <w:lvl w:ilvl="7">
      <w:start w:val="0"/>
      <w:numFmt w:val="decimal"/>
      <w:lvlText w:val=""/>
      <w:lvlJc w:val="left"/>
      <w:pPr/>
      <w:rPr>
        <w:rFonts w:cs="Times New Roman"/>
      </w:rPr>
    </w:lvl>
    <w:lvl w:ilvl="8">
      <w:start w:val="0"/>
      <w:numFmt w:val="decimal"/>
      <w:lvlText w:val=""/>
      <w:lvlJc w:val="left"/>
      <w:pPr/>
      <w:rPr>
        <w:rFonts w:cs="Times New Roman"/>
      </w:rPr>
    </w:lvl>
  </w:abstractNum>
  <w:abstractNum w:abstractNumId="7">
    <w:nsid w:val="00000007"/>
    <w:multiLevelType w:val="singleLevel"/>
    <w:tmpl w:val="6498A742"/>
    <w:lvl w:ilvl="0">
      <w:start w:val="1"/>
      <w:numFmt w:val="decimal"/>
      <w:lvlText w:val="(%1)"/>
      <w:lvlJc w:val="left"/>
      <w:pPr>
        <w:ind w:left="425" w:hanging="425"/>
      </w:pPr>
      <w:rPr>
        <w:rFonts w:hint="default"/>
      </w:rPr>
    </w:lvl>
  </w:abstractNum>
  <w:abstractNum w:abstractNumId="8">
    <w:nsid w:val="00000008"/>
    <w:multiLevelType w:val="singleLevel"/>
    <w:tmpl w:val="6AA12C86"/>
    <w:lvl w:ilvl="0">
      <w:start w:val="3"/>
      <w:numFmt w:val="chineseCounting"/>
      <w:suff w:val="nothing"/>
      <w:lvlText w:val="%1、"/>
      <w:lvlJc w:val="left"/>
      <w:pPr/>
      <w:rPr>
        <w:rFonts w:hint="eastAsia"/>
      </w:rPr>
    </w:lvl>
  </w:abstractNum>
  <w:num w:numId="1">
    <w:abstractNumId w:val="5"/>
  </w:num>
  <w:num w:numId="2">
    <w:abstractNumId w:val="6"/>
  </w:num>
  <w:num w:numId="3">
    <w:abstractNumId w:val="4"/>
  </w:num>
  <w:num w:numId="4">
    <w:abstractNumId w:val="2"/>
  </w:num>
  <w:num w:numId="5">
    <w:abstractNumId w:val="1"/>
  </w:num>
  <w:num w:numId="6">
    <w:abstractNumId w:val="7"/>
  </w:num>
  <w:num w:numId="7">
    <w:abstractNumId w:val="3"/>
    <w:lvlOverride w:ilvl="0">
      <w:startOverride w:val="1"/>
    </w:lvlOverride>
  </w:num>
  <w:num w:numId="8">
    <w:abstractNumId w:val="8"/>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4097"/>
    <w:qFormat/>
    <w:uiPriority w:val="0"/>
    <w:pPr>
      <w:widowControl w:val="false"/>
      <w:jc w:val="both"/>
    </w:pPr>
    <w:rPr>
      <w:rFonts w:ascii="等线" w:cs="宋体" w:eastAsia="等线" w:hAnsi="等线"/>
      <w:kern w:val="2"/>
      <w:sz w:val="21"/>
      <w:szCs w:val="22"/>
      <w:lang w:val="en-US" w:bidi="ar-SA" w:eastAsia="zh-CN"/>
    </w:rPr>
  </w:style>
  <w:style w:type="paragraph" w:styleId="style1">
    <w:name w:val="heading 1"/>
    <w:basedOn w:val="style0"/>
    <w:next w:val="style0"/>
    <w:qFormat/>
    <w:uiPriority w:val="9"/>
    <w:pPr>
      <w:keepNext/>
      <w:keepLines/>
      <w:numPr>
        <w:ilvl w:val="0"/>
        <w:numId w:val="1"/>
      </w:numPr>
      <w:tabs>
        <w:tab w:val="clear" w:pos="420"/>
      </w:tabs>
      <w:spacing w:before="200" w:beforeLines="200" w:after="200" w:afterLines="200" w:lineRule="exact" w:line="400"/>
      <w:jc w:val="center"/>
      <w:outlineLvl w:val="0"/>
    </w:pPr>
    <w:rPr>
      <w:rFonts w:eastAsia="黑体"/>
      <w:kern w:val="44"/>
      <w:sz w:val="32"/>
      <w:szCs w:val="24"/>
    </w:rPr>
  </w:style>
  <w:style w:type="paragraph" w:styleId="style2">
    <w:name w:val="heading 2"/>
    <w:basedOn w:val="style4101"/>
    <w:next w:val="style0"/>
    <w:qFormat/>
    <w:uiPriority w:val="98"/>
    <w:pPr>
      <w:tabs>
        <w:tab w:val="left" w:leader="none" w:pos="420"/>
        <w:tab w:val="left" w:leader="none" w:pos="425"/>
      </w:tabs>
      <w:spacing w:before="260" w:after="260" w:lineRule="auto" w:line="416"/>
      <w:outlineLvl w:val="1"/>
    </w:pPr>
    <w:rPr>
      <w:rFonts w:ascii="Calibri Light" w:hAnsi="Calibri Light"/>
      <w:kern w:val="0"/>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customStyle="1" w:styleId="style4097">
    <w:name w:val="标题 5（有编号）（绿盟科技）"/>
    <w:basedOn w:val="style4098"/>
    <w:next w:val="style4100"/>
    <w:qFormat/>
    <w:uiPriority w:val="0"/>
    <w:pPr>
      <w:keepNext/>
      <w:keepLines/>
      <w:numPr>
        <w:ilvl w:val="4"/>
        <w:numId w:val="2"/>
      </w:numPr>
      <w:tabs>
        <w:tab w:val="left" w:leader="none" w:pos="0"/>
      </w:tabs>
      <w:spacing w:before="280" w:after="156" w:lineRule="auto" w:line="377"/>
      <w:jc w:val="left"/>
      <w:outlineLvl w:val="4"/>
    </w:pPr>
    <w:rPr>
      <w:rFonts w:ascii="Arial" w:eastAsia="黑体" w:hAnsi="Arial"/>
      <w:b/>
      <w:sz w:val="24"/>
      <w:szCs w:val="28"/>
    </w:rPr>
  </w:style>
  <w:style w:type="paragraph" w:customStyle="1" w:styleId="style4098">
    <w:name w:val="正文1"/>
    <w:next w:val="style4099"/>
    <w:qFormat/>
    <w:uiPriority w:val="0"/>
    <w:pPr>
      <w:widowControl w:val="false"/>
      <w:adjustRightInd w:val="false"/>
      <w:spacing w:after="160" w:lineRule="atLeast" w:line="312"/>
      <w:jc w:val="both"/>
      <w:textAlignment w:val="baseline"/>
    </w:pPr>
    <w:rPr>
      <w:rFonts w:ascii="宋体" w:cs="Times New Roman" w:eastAsia="宋体" w:hAnsi="Calibri"/>
      <w:sz w:val="34"/>
      <w:szCs w:val="22"/>
      <w:lang w:val="en-US" w:bidi="ar-SA" w:eastAsia="zh-CN"/>
    </w:rPr>
  </w:style>
  <w:style w:type="paragraph" w:customStyle="1" w:styleId="style4099">
    <w:name w:val="正文文本1"/>
    <w:basedOn w:val="style4098"/>
    <w:next w:val="style4098"/>
    <w:qFormat/>
    <w:uiPriority w:val="0"/>
    <w:pPr>
      <w:spacing w:afterLines="50"/>
    </w:pPr>
    <w:rPr/>
  </w:style>
  <w:style w:type="paragraph" w:customStyle="1" w:styleId="style4100">
    <w:name w:val="正文（绿盟科技）"/>
    <w:next w:val="style4100"/>
    <w:qFormat/>
    <w:uiPriority w:val="0"/>
    <w:pPr>
      <w:spacing w:lineRule="auto" w:line="300"/>
    </w:pPr>
    <w:rPr>
      <w:rFonts w:ascii="Arial" w:cs="黑体" w:eastAsia="宋体" w:hAnsi="Arial"/>
      <w:sz w:val="21"/>
      <w:szCs w:val="21"/>
      <w:lang w:val="en-US" w:bidi="ar-SA" w:eastAsia="zh-CN"/>
    </w:rPr>
  </w:style>
  <w:style w:type="paragraph" w:customStyle="1" w:styleId="style4101">
    <w:name w:val="一级标题"/>
    <w:basedOn w:val="style1"/>
    <w:next w:val="style4101"/>
    <w:qFormat/>
    <w:uiPriority w:val="0"/>
    <w:pPr>
      <w:numPr>
        <w:ilvl w:val="0"/>
        <w:numId w:val="3"/>
      </w:numPr>
      <w:tabs>
        <w:tab w:val="clear" w:pos="0"/>
      </w:tabs>
      <w:jc w:val="left"/>
    </w:pPr>
    <w:rPr>
      <w:rFonts w:ascii="黑体"/>
    </w:rPr>
  </w:style>
  <w:style w:type="paragraph" w:styleId="style17">
    <w:name w:val="index 8"/>
    <w:basedOn w:val="style0"/>
    <w:next w:val="style0"/>
    <w:qFormat/>
    <w:uiPriority w:val="0"/>
    <w:pPr>
      <w:spacing w:lineRule="auto" w:line="276"/>
    </w:pPr>
    <w:rPr>
      <w:rFonts w:ascii="宋体" w:hAnsi="宋体"/>
      <w:color w:val="ff0000"/>
    </w:rPr>
  </w:style>
  <w:style w:type="paragraph" w:styleId="style28">
    <w:name w:val="Normal Indent"/>
    <w:basedOn w:val="style0"/>
    <w:next w:val="style28"/>
    <w:qFormat/>
    <w:uiPriority w:val="0"/>
    <w:pPr>
      <w:ind w:firstLine="420"/>
    </w:pPr>
    <w:rPr>
      <w:rFonts w:ascii="Times New Roman"/>
      <w:szCs w:val="24"/>
    </w:rPr>
  </w:style>
  <w:style w:type="paragraph" w:styleId="style34">
    <w:name w:val="caption"/>
    <w:basedOn w:val="style0"/>
    <w:next w:val="style0"/>
    <w:qFormat/>
    <w:uiPriority w:val="0"/>
    <w:pPr>
      <w:spacing w:before="152"/>
    </w:pPr>
    <w:rPr>
      <w:rFonts w:ascii="Arial" w:cs="Arial" w:eastAsia="黑体" w:hAnsi="Arial"/>
      <w:kern w:val="0"/>
      <w:sz w:val="20"/>
      <w:szCs w:val="20"/>
    </w:rPr>
  </w:style>
  <w:style w:type="paragraph" w:styleId="style30">
    <w:name w:val="annotation text"/>
    <w:basedOn w:val="style0"/>
    <w:next w:val="style30"/>
    <w:qFormat/>
    <w:uiPriority w:val="0"/>
    <w:pPr>
      <w:jc w:val="left"/>
    </w:pPr>
    <w:rPr>
      <w:rFonts w:ascii="Calibri"/>
      <w:sz w:val="18"/>
    </w:rPr>
  </w:style>
  <w:style w:type="paragraph" w:styleId="style66">
    <w:name w:val="Body Text"/>
    <w:basedOn w:val="style0"/>
    <w:next w:val="style77"/>
    <w:qFormat/>
    <w:uiPriority w:val="0"/>
    <w:pPr>
      <w:spacing w:after="120"/>
    </w:pPr>
    <w:rPr/>
  </w:style>
  <w:style w:type="paragraph" w:styleId="style77">
    <w:name w:val="Body Text First Indent"/>
    <w:basedOn w:val="style66"/>
    <w:next w:val="style77"/>
    <w:qFormat/>
    <w:uiPriority w:val="0"/>
    <w:pPr>
      <w:ind w:firstLine="420" w:firstLineChars="100"/>
    </w:pPr>
    <w:rPr/>
  </w:style>
  <w:style w:type="paragraph" w:styleId="style76">
    <w:name w:val="Date"/>
    <w:basedOn w:val="style0"/>
    <w:next w:val="style0"/>
    <w:link w:val="style4103"/>
    <w:qFormat/>
    <w:uiPriority w:val="99"/>
    <w:pPr>
      <w:ind w:left="100" w:leftChars="2500"/>
    </w:pPr>
    <w:rPr/>
  </w:style>
  <w:style w:type="paragraph" w:styleId="style32">
    <w:name w:val="footer"/>
    <w:basedOn w:val="style0"/>
    <w:next w:val="style32"/>
    <w:qFormat/>
    <w:uiPriority w:val="99"/>
    <w:pPr>
      <w:tabs>
        <w:tab w:val="center" w:leader="none" w:pos="4153"/>
        <w:tab w:val="right" w:leader="none" w:pos="8306"/>
      </w:tabs>
      <w:snapToGrid w:val="false"/>
      <w:jc w:val="left"/>
    </w:pPr>
    <w:rPr>
      <w:sz w:val="18"/>
      <w:szCs w:val="20"/>
    </w:r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sz w:val="18"/>
      <w:szCs w:val="20"/>
    </w:rPr>
  </w:style>
  <w:style w:type="paragraph" w:styleId="style19">
    <w:name w:val="toc 1"/>
    <w:basedOn w:val="style0"/>
    <w:next w:val="style0"/>
    <w:qFormat/>
    <w:uiPriority w:val="39"/>
    <w:pPr/>
  </w:style>
  <w:style w:type="paragraph" w:styleId="style74">
    <w:name w:val="Subtitle"/>
    <w:basedOn w:val="style0"/>
    <w:next w:val="style0"/>
    <w:qFormat/>
    <w:uiPriority w:val="3"/>
    <w:pPr>
      <w:jc w:val="center"/>
      <w:outlineLvl w:val="1"/>
    </w:pPr>
    <w:rPr>
      <w:rFonts w:ascii="黑体" w:eastAsia="黑体" w:hAnsi="黑体"/>
      <w:b/>
      <w:bCs/>
      <w:kern w:val="28"/>
      <w:sz w:val="30"/>
    </w:rPr>
  </w:style>
  <w:style w:type="paragraph" w:styleId="style83">
    <w:name w:val="Body Text Indent 3"/>
    <w:basedOn w:val="style0"/>
    <w:next w:val="style83"/>
    <w:qFormat/>
    <w:uiPriority w:val="0"/>
    <w:pPr>
      <w:spacing w:after="120"/>
      <w:ind w:left="420" w:leftChars="200"/>
    </w:pPr>
    <w:rPr>
      <w:sz w:val="16"/>
      <w:szCs w:val="16"/>
    </w:rPr>
  </w:style>
  <w:style w:type="paragraph" w:styleId="style35">
    <w:name w:val="table of figures"/>
    <w:basedOn w:val="style0"/>
    <w:next w:val="style0"/>
    <w:qFormat/>
    <w:uiPriority w:val="99"/>
    <w:pPr>
      <w:ind w:left="200" w:leftChars="200" w:hanging="200" w:hangingChars="200"/>
    </w:pPr>
    <w:rPr>
      <w:rFonts w:ascii="Times New Roman" w:cs="Times New Roman" w:eastAsia="宋体" w:hAnsi="Times New Roman"/>
      <w:szCs w:val="24"/>
    </w:rPr>
  </w:style>
  <w:style w:type="table" w:styleId="style154">
    <w:name w:val="Table Grid"/>
    <w:basedOn w:val="style105"/>
    <w:next w:val="style154"/>
    <w:qFormat/>
    <w:uiPriority w:val="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41">
    <w:name w:val="page number"/>
    <w:basedOn w:val="style65"/>
    <w:next w:val="style41"/>
    <w:qFormat/>
    <w:uiPriority w:val="0"/>
    <w:rPr>
      <w:rFonts w:ascii="Calibri" w:cs="Times New Roman" w:eastAsia="宋体" w:hAnsi="Calibri"/>
    </w:rPr>
  </w:style>
  <w:style w:type="paragraph" w:customStyle="1" w:styleId="style4102">
    <w:name w:val="_Style 3"/>
    <w:basedOn w:val="style0"/>
    <w:next w:val="style83"/>
    <w:qFormat/>
    <w:uiPriority w:val="0"/>
    <w:pPr>
      <w:autoSpaceDE w:val="false"/>
      <w:autoSpaceDN w:val="false"/>
      <w:adjustRightInd w:val="false"/>
      <w:spacing w:lineRule="exact" w:line="480"/>
      <w:ind w:firstLine="560"/>
      <w:jc w:val="left"/>
    </w:pPr>
    <w:rPr>
      <w:rFonts w:ascii="宋体" w:hAnsi="宋体"/>
      <w:color w:val="000000"/>
      <w:kern w:val="0"/>
      <w:sz w:val="28"/>
      <w:szCs w:val="20"/>
    </w:rPr>
  </w:style>
  <w:style w:type="character" w:customStyle="1" w:styleId="style4103">
    <w:name w:val="日期 字符"/>
    <w:basedOn w:val="style65"/>
    <w:next w:val="style4103"/>
    <w:link w:val="style76"/>
    <w:qFormat/>
    <w:uiPriority w:val="99"/>
  </w:style>
  <w:style w:type="paragraph" w:styleId="style179">
    <w:name w:val="List Paragraph"/>
    <w:basedOn w:val="style0"/>
    <w:next w:val="style179"/>
    <w:qFormat/>
    <w:uiPriority w:val="34"/>
    <w:pPr>
      <w:ind w:firstLine="420" w:firstLineChars="200"/>
    </w:pPr>
    <w:rPr/>
  </w:style>
  <w:style w:type="paragraph" w:customStyle="1" w:styleId="style4104">
    <w:name w:val="正文首行缩进两字符"/>
    <w:basedOn w:val="style4098"/>
    <w:next w:val="style4104"/>
    <w:qFormat/>
    <w:uiPriority w:val="0"/>
    <w:pPr>
      <w:spacing w:lineRule="auto" w:line="360"/>
      <w:ind w:firstLine="200" w:firstLineChars="200"/>
    </w:pPr>
    <w:rPr/>
  </w:style>
  <w:style w:type="paragraph" w:customStyle="1" w:styleId="style4105">
    <w:name w:val="Default"/>
    <w:next w:val="style34"/>
    <w:qFormat/>
    <w:uiPriority w:val="0"/>
    <w:pPr>
      <w:widowControl w:val="false"/>
      <w:autoSpaceDE w:val="false"/>
      <w:autoSpaceDN w:val="false"/>
      <w:adjustRightInd w:val="false"/>
    </w:pPr>
    <w:rPr>
      <w:rFonts w:ascii="宋体" w:cs="宋体" w:eastAsia="宋体" w:hAnsi="Times New Roman"/>
      <w:color w:val="000000"/>
      <w:sz w:val="24"/>
      <w:szCs w:val="24"/>
      <w:lang w:val="en-US" w:bidi="ar-SA" w:eastAsia="zh-CN"/>
    </w:rPr>
  </w:style>
  <w:style w:type="character" w:customStyle="1" w:styleId="style4106">
    <w:name w:val="font11"/>
    <w:basedOn w:val="style65"/>
    <w:next w:val="style4106"/>
    <w:qFormat/>
    <w:uiPriority w:val="0"/>
    <w:rPr>
      <w:rFonts w:ascii="宋体" w:cs="宋体" w:eastAsia="宋体" w:hAnsi="宋体" w:hint="eastAsia"/>
      <w:color w:val="000000"/>
      <w:sz w:val="24"/>
      <w:szCs w:val="24"/>
      <w:u w:val="none"/>
    </w:rPr>
  </w:style>
  <w:style w:type="paragraph" w:customStyle="1" w:styleId="style4107">
    <w:name w:val="样式1"/>
    <w:basedOn w:val="style4108"/>
    <w:next w:val="style4107"/>
    <w:qFormat/>
    <w:uiPriority w:val="0"/>
    <w:pPr>
      <w:spacing w:after="0" w:lineRule="exact" w:line="400"/>
      <w:jc w:val="center"/>
    </w:pPr>
    <w:rPr>
      <w:rFonts w:ascii="仿宋" w:cs="Times New Roman" w:eastAsia="仿宋" w:hAnsi="仿宋"/>
      <w:kern w:val="2"/>
      <w:szCs w:val="28"/>
    </w:rPr>
  </w:style>
  <w:style w:type="paragraph" w:customStyle="1" w:styleId="style4108">
    <w:name w:val="样式"/>
    <w:next w:val="style4108"/>
    <w:qFormat/>
    <w:uiPriority w:val="0"/>
    <w:pPr>
      <w:widowControl w:val="false"/>
      <w:autoSpaceDE w:val="false"/>
      <w:autoSpaceDN w:val="false"/>
      <w:adjustRightInd w:val="false"/>
      <w:spacing w:after="160" w:lineRule="auto" w:line="259"/>
    </w:pPr>
    <w:rPr>
      <w:rFonts w:ascii="宋体" w:cs="宋体" w:eastAsia="宋体" w:hAnsi="宋体"/>
      <w:sz w:val="24"/>
      <w:szCs w:val="24"/>
      <w:lang w:val="en-US" w:bidi="ar-SA" w:eastAsia="zh-CN"/>
    </w:rPr>
  </w:style>
  <w:style w:type="character" w:customStyle="1" w:styleId="style4109">
    <w:name w:val="font61"/>
    <w:basedOn w:val="style65"/>
    <w:next w:val="style4109"/>
    <w:qFormat/>
    <w:uiPriority w:val="0"/>
    <w:rPr>
      <w:rFonts w:ascii="宋体" w:cs="宋体" w:eastAsia="宋体" w:hAnsi="宋体" w:hint="eastAsia"/>
      <w:color w:val="000000"/>
      <w:sz w:val="24"/>
      <w:szCs w:val="24"/>
      <w:u w:val="none"/>
    </w:rPr>
  </w:style>
  <w:style w:type="paragraph" w:customStyle="1" w:styleId="style4110">
    <w:name w:val="17“1.”四级标题"/>
    <w:basedOn w:val="style4111"/>
    <w:next w:val="style4110"/>
    <w:qFormat/>
    <w:uiPriority w:val="0"/>
    <w:pPr>
      <w:numPr>
        <w:ilvl w:val="3"/>
        <w:numId w:val="4"/>
      </w:numPr>
      <w:tabs>
        <w:tab w:val="left" w:leader="none" w:pos="0"/>
      </w:tabs>
      <w:ind w:firstLine="803"/>
    </w:pPr>
    <w:rPr/>
  </w:style>
  <w:style w:type="paragraph" w:customStyle="1" w:styleId="style4111">
    <w:name w:val="02、首行缩进2字符正文"/>
    <w:basedOn w:val="style0"/>
    <w:next w:val="style4111"/>
    <w:qFormat/>
    <w:uiPriority w:val="0"/>
    <w:pPr>
      <w:tabs>
        <w:tab w:val="left" w:leader="none" w:pos="0"/>
      </w:tabs>
      <w:wordWrap w:val="false"/>
      <w:topLinePunct/>
      <w:ind w:firstLine="480" w:firstLineChars="200"/>
    </w:pPr>
    <w:rPr>
      <w:rFonts w:ascii="宋体" w:eastAsia="宋体" w:hAnsi="宋体"/>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Words>4185</Words>
  <Pages>18</Pages>
  <Characters>4364</Characters>
  <Application>WPS Office</Application>
  <DocSecurity>0</DocSecurity>
  <Paragraphs>396</Paragraphs>
  <ScaleCrop>false</ScaleCrop>
  <LinksUpToDate>false</LinksUpToDate>
  <CharactersWithSpaces>4678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2024-06-13T02:45:00Z</dcterms:created>
  <dc:creator>韦生键</dc:creator>
  <lastModifiedBy>BVL-AN20</lastModifiedBy>
  <dcterms:modified xsi:type="dcterms:W3CDTF">2024-12-03T06:34:45Z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487ce26e98234795a60b4cf63f895526_23</vt:lpwstr>
  </property>
</Properties>
</file>