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4EB77" w14:textId="77777777" w:rsidR="00A41094" w:rsidRDefault="00A41094">
      <w:pPr>
        <w:spacing w:line="700" w:lineRule="exact"/>
        <w:jc w:val="center"/>
        <w:rPr>
          <w:rFonts w:ascii="仿宋_GB2312" w:eastAsia="仿宋_GB2312" w:hAnsi="仿宋_GB2312" w:cs="仿宋_GB2312"/>
          <w:sz w:val="44"/>
          <w:szCs w:val="44"/>
        </w:rPr>
      </w:pPr>
      <w:bookmarkStart w:id="0" w:name="_Toc12497"/>
      <w:bookmarkStart w:id="1" w:name="_Toc213496267"/>
      <w:bookmarkStart w:id="2" w:name="_Toc217446031"/>
      <w:bookmarkStart w:id="3" w:name="_Toc213396945"/>
      <w:bookmarkStart w:id="4" w:name="_Toc213396759"/>
      <w:bookmarkStart w:id="5" w:name="_Toc213397009"/>
    </w:p>
    <w:p w14:paraId="1DAA06F4" w14:textId="77777777" w:rsidR="00A41094" w:rsidRDefault="00166245">
      <w:pPr>
        <w:jc w:val="center"/>
        <w:rPr>
          <w:rFonts w:ascii="仿宋_GB2312" w:eastAsia="仿宋_GB2312" w:hAnsi="仿宋_GB2312" w:cs="仿宋_GB2312"/>
          <w:sz w:val="48"/>
          <w:szCs w:val="48"/>
        </w:rPr>
      </w:pPr>
      <w:r>
        <w:rPr>
          <w:rFonts w:ascii="仿宋_GB2312" w:eastAsia="仿宋_GB2312" w:hAnsi="仿宋_GB2312" w:cs="仿宋_GB2312" w:hint="eastAsia"/>
          <w:sz w:val="44"/>
          <w:szCs w:val="44"/>
        </w:rPr>
        <w:t>成都汽车职业技术学校家具采购项目</w:t>
      </w:r>
    </w:p>
    <w:p w14:paraId="1ED98680" w14:textId="77777777" w:rsidR="00A41094" w:rsidRDefault="00A41094">
      <w:pPr>
        <w:rPr>
          <w:rFonts w:ascii="仿宋_GB2312" w:eastAsia="仿宋_GB2312" w:hAnsi="仿宋_GB2312" w:cs="仿宋_GB2312"/>
          <w:sz w:val="52"/>
          <w:szCs w:val="52"/>
        </w:rPr>
      </w:pPr>
    </w:p>
    <w:p w14:paraId="1A099765" w14:textId="77777777" w:rsidR="00A41094" w:rsidRDefault="00166245">
      <w:pPr>
        <w:jc w:val="center"/>
        <w:rPr>
          <w:rFonts w:ascii="仿宋_GB2312" w:eastAsia="仿宋_GB2312" w:hAnsi="仿宋_GB2312" w:cs="仿宋_GB2312"/>
          <w:sz w:val="44"/>
          <w:szCs w:val="44"/>
        </w:rPr>
      </w:pPr>
      <w:r>
        <w:rPr>
          <w:rFonts w:ascii="仿宋_GB2312" w:eastAsia="仿宋_GB2312" w:hAnsi="仿宋_GB2312" w:cs="仿宋_GB2312" w:hint="eastAsia"/>
          <w:sz w:val="44"/>
          <w:szCs w:val="44"/>
        </w:rPr>
        <w:t>比</w:t>
      </w:r>
    </w:p>
    <w:p w14:paraId="7D01CEAF" w14:textId="77777777" w:rsidR="00A41094" w:rsidRDefault="00166245">
      <w:pPr>
        <w:jc w:val="center"/>
        <w:rPr>
          <w:rFonts w:ascii="仿宋_GB2312" w:eastAsia="仿宋_GB2312" w:hAnsi="仿宋_GB2312" w:cs="仿宋_GB2312"/>
          <w:sz w:val="44"/>
          <w:szCs w:val="44"/>
        </w:rPr>
      </w:pPr>
      <w:r>
        <w:rPr>
          <w:rFonts w:ascii="仿宋_GB2312" w:eastAsia="仿宋_GB2312" w:hAnsi="仿宋_GB2312" w:cs="仿宋_GB2312" w:hint="eastAsia"/>
          <w:sz w:val="44"/>
          <w:szCs w:val="44"/>
        </w:rPr>
        <w:t>选</w:t>
      </w:r>
    </w:p>
    <w:p w14:paraId="49631D57" w14:textId="77777777" w:rsidR="00A41094" w:rsidRDefault="00166245">
      <w:pPr>
        <w:jc w:val="center"/>
        <w:rPr>
          <w:rFonts w:ascii="仿宋_GB2312" w:eastAsia="仿宋_GB2312" w:hAnsi="仿宋_GB2312" w:cs="仿宋_GB2312"/>
          <w:sz w:val="44"/>
          <w:szCs w:val="44"/>
        </w:rPr>
      </w:pPr>
      <w:r>
        <w:rPr>
          <w:rFonts w:ascii="仿宋_GB2312" w:eastAsia="仿宋_GB2312" w:hAnsi="仿宋_GB2312" w:cs="仿宋_GB2312" w:hint="eastAsia"/>
          <w:sz w:val="44"/>
          <w:szCs w:val="44"/>
        </w:rPr>
        <w:t>文</w:t>
      </w:r>
    </w:p>
    <w:p w14:paraId="7A695F8E" w14:textId="77777777" w:rsidR="00A41094" w:rsidRDefault="00166245">
      <w:pPr>
        <w:jc w:val="center"/>
        <w:rPr>
          <w:rFonts w:ascii="仿宋_GB2312" w:eastAsia="仿宋_GB2312" w:hAnsi="仿宋_GB2312" w:cs="仿宋_GB2312"/>
          <w:sz w:val="52"/>
          <w:szCs w:val="52"/>
        </w:rPr>
      </w:pPr>
      <w:r>
        <w:rPr>
          <w:rFonts w:ascii="仿宋_GB2312" w:eastAsia="仿宋_GB2312" w:hAnsi="仿宋_GB2312" w:cs="仿宋_GB2312" w:hint="eastAsia"/>
          <w:sz w:val="44"/>
          <w:szCs w:val="44"/>
        </w:rPr>
        <w:t>件</w:t>
      </w:r>
    </w:p>
    <w:p w14:paraId="3783B955" w14:textId="77777777" w:rsidR="00A41094" w:rsidRDefault="00A41094">
      <w:pPr>
        <w:spacing w:line="360" w:lineRule="auto"/>
        <w:rPr>
          <w:rFonts w:ascii="仿宋_GB2312" w:eastAsia="仿宋_GB2312" w:hAnsi="仿宋_GB2312" w:cs="仿宋_GB2312"/>
          <w:sz w:val="32"/>
          <w:szCs w:val="32"/>
        </w:rPr>
      </w:pPr>
    </w:p>
    <w:p w14:paraId="5369B756" w14:textId="77777777" w:rsidR="00A41094" w:rsidRDefault="00A41094">
      <w:pPr>
        <w:spacing w:line="360" w:lineRule="auto"/>
        <w:rPr>
          <w:rFonts w:ascii="仿宋_GB2312" w:eastAsia="仿宋_GB2312" w:hAnsi="仿宋_GB2312" w:cs="仿宋_GB2312"/>
          <w:sz w:val="32"/>
          <w:szCs w:val="32"/>
        </w:rPr>
      </w:pPr>
    </w:p>
    <w:p w14:paraId="19AB46B2" w14:textId="77777777" w:rsidR="00A41094" w:rsidRDefault="00A41094">
      <w:pPr>
        <w:spacing w:line="360" w:lineRule="auto"/>
        <w:rPr>
          <w:rFonts w:ascii="仿宋_GB2312" w:eastAsia="仿宋_GB2312" w:hAnsi="仿宋_GB2312" w:cs="仿宋_GB2312"/>
          <w:sz w:val="32"/>
          <w:szCs w:val="32"/>
        </w:rPr>
      </w:pPr>
    </w:p>
    <w:p w14:paraId="5AC3D615" w14:textId="77777777" w:rsidR="00A41094" w:rsidRDefault="00A41094">
      <w:pPr>
        <w:spacing w:line="360" w:lineRule="auto"/>
        <w:rPr>
          <w:rFonts w:ascii="仿宋_GB2312" w:eastAsia="仿宋_GB2312" w:hAnsi="仿宋_GB2312" w:cs="仿宋_GB2312"/>
          <w:sz w:val="32"/>
          <w:szCs w:val="32"/>
        </w:rPr>
      </w:pPr>
    </w:p>
    <w:p w14:paraId="25F8BF0B" w14:textId="77777777" w:rsidR="00A41094" w:rsidRDefault="00166245">
      <w:pPr>
        <w:spacing w:line="360" w:lineRule="auto"/>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成都汽车职业技术学校  编制</w:t>
      </w:r>
    </w:p>
    <w:p w14:paraId="52C5D38D" w14:textId="77777777" w:rsidR="00A41094" w:rsidRDefault="00166245">
      <w:pPr>
        <w:spacing w:line="360" w:lineRule="auto"/>
        <w:jc w:val="center"/>
        <w:rPr>
          <w:rFonts w:ascii="仿宋_GB2312" w:eastAsia="仿宋_GB2312" w:hAnsi="仿宋_GB2312" w:cs="仿宋_GB2312"/>
          <w:sz w:val="30"/>
          <w:szCs w:val="30"/>
        </w:rPr>
        <w:sectPr w:rsidR="00A41094">
          <w:headerReference w:type="default" r:id="rId8"/>
          <w:footerReference w:type="even" r:id="rId9"/>
          <w:footerReference w:type="default" r:id="rId10"/>
          <w:pgSz w:w="11906" w:h="16838"/>
          <w:pgMar w:top="1440" w:right="1800" w:bottom="1440" w:left="1800" w:header="851" w:footer="992" w:gutter="0"/>
          <w:cols w:space="425"/>
          <w:docGrid w:type="lines" w:linePitch="312"/>
        </w:sectPr>
      </w:pPr>
      <w:r>
        <w:rPr>
          <w:rFonts w:ascii="仿宋_GB2312" w:eastAsia="仿宋_GB2312" w:hAnsi="仿宋_GB2312" w:cs="仿宋_GB2312" w:hint="eastAsia"/>
          <w:sz w:val="30"/>
          <w:szCs w:val="30"/>
        </w:rPr>
        <w:t>202</w:t>
      </w:r>
      <w:r>
        <w:rPr>
          <w:rFonts w:ascii="仿宋_GB2312" w:eastAsia="仿宋_GB2312" w:hAnsi="仿宋_GB2312" w:cs="仿宋_GB2312"/>
          <w:sz w:val="30"/>
          <w:szCs w:val="30"/>
        </w:rPr>
        <w:t>5</w:t>
      </w:r>
      <w:r>
        <w:rPr>
          <w:rFonts w:ascii="仿宋_GB2312" w:eastAsia="仿宋_GB2312" w:hAnsi="仿宋_GB2312" w:cs="仿宋_GB2312" w:hint="eastAsia"/>
          <w:sz w:val="30"/>
          <w:szCs w:val="30"/>
        </w:rPr>
        <w:t>年0</w:t>
      </w:r>
      <w:r>
        <w:rPr>
          <w:rFonts w:ascii="仿宋_GB2312" w:eastAsia="仿宋_GB2312" w:hAnsi="仿宋_GB2312" w:cs="仿宋_GB2312"/>
          <w:sz w:val="30"/>
          <w:szCs w:val="30"/>
        </w:rPr>
        <w:t>3</w:t>
      </w:r>
      <w:r>
        <w:rPr>
          <w:rFonts w:ascii="仿宋_GB2312" w:eastAsia="仿宋_GB2312" w:hAnsi="仿宋_GB2312" w:cs="仿宋_GB2312" w:hint="eastAsia"/>
          <w:sz w:val="30"/>
          <w:szCs w:val="30"/>
        </w:rPr>
        <w:t>月</w:t>
      </w:r>
    </w:p>
    <w:p w14:paraId="0A5197CD" w14:textId="77777777" w:rsidR="00A41094" w:rsidRDefault="00166245">
      <w:pPr>
        <w:spacing w:line="700" w:lineRule="exact"/>
        <w:jc w:val="center"/>
        <w:rPr>
          <w:rFonts w:ascii="仿宋_GB2312" w:eastAsia="仿宋_GB2312" w:hAnsi="仿宋_GB2312" w:cs="仿宋_GB2312"/>
          <w:bCs/>
          <w:sz w:val="44"/>
          <w:szCs w:val="44"/>
        </w:rPr>
      </w:pPr>
      <w:bookmarkStart w:id="6" w:name="_Hlt101843627"/>
      <w:bookmarkStart w:id="7" w:name="_Hlt101233737"/>
      <w:bookmarkEnd w:id="6"/>
      <w:bookmarkEnd w:id="7"/>
      <w:r>
        <w:rPr>
          <w:rFonts w:ascii="仿宋_GB2312" w:eastAsia="仿宋_GB2312" w:hAnsi="仿宋_GB2312" w:cs="仿宋_GB2312" w:hint="eastAsia"/>
          <w:bCs/>
          <w:sz w:val="44"/>
          <w:szCs w:val="44"/>
        </w:rPr>
        <w:lastRenderedPageBreak/>
        <w:t>目    录</w:t>
      </w:r>
    </w:p>
    <w:p w14:paraId="77394333" w14:textId="77777777" w:rsidR="00A41094" w:rsidRDefault="00A41094">
      <w:pPr>
        <w:jc w:val="center"/>
        <w:rPr>
          <w:rFonts w:ascii="仿宋_GB2312" w:eastAsia="仿宋_GB2312" w:hAnsi="仿宋_GB2312" w:cs="仿宋_GB2312"/>
          <w:b/>
          <w:bCs/>
          <w:sz w:val="36"/>
          <w:szCs w:val="36"/>
        </w:rPr>
      </w:pPr>
    </w:p>
    <w:p w14:paraId="6AD3F06A" w14:textId="77777777" w:rsidR="00A41094" w:rsidRDefault="00166245">
      <w:pPr>
        <w:pStyle w:val="TOC1"/>
        <w:tabs>
          <w:tab w:val="right" w:leader="dot" w:pos="8959"/>
        </w:tabs>
        <w:rPr>
          <w:sz w:val="24"/>
          <w:szCs w:val="32"/>
        </w:rPr>
      </w:pPr>
      <w:r>
        <w:rPr>
          <w:rFonts w:ascii="仿宋_GB2312" w:eastAsia="仿宋_GB2312" w:hAnsi="仿宋_GB2312" w:cs="仿宋_GB2312" w:hint="eastAsia"/>
          <w:sz w:val="28"/>
          <w:szCs w:val="28"/>
        </w:rPr>
        <w:fldChar w:fldCharType="begin"/>
      </w:r>
      <w:r>
        <w:rPr>
          <w:rFonts w:ascii="仿宋_GB2312" w:eastAsia="仿宋_GB2312" w:hAnsi="仿宋_GB2312" w:cs="仿宋_GB2312" w:hint="eastAsia"/>
          <w:sz w:val="28"/>
          <w:szCs w:val="28"/>
        </w:rPr>
        <w:instrText xml:space="preserve">TOC \o "1-1" \h \u </w:instrText>
      </w:r>
      <w:r>
        <w:rPr>
          <w:rFonts w:ascii="仿宋_GB2312" w:eastAsia="仿宋_GB2312" w:hAnsi="仿宋_GB2312" w:cs="仿宋_GB2312" w:hint="eastAsia"/>
          <w:sz w:val="28"/>
          <w:szCs w:val="28"/>
        </w:rPr>
        <w:fldChar w:fldCharType="separate"/>
      </w:r>
      <w:hyperlink w:anchor="_Toc19653" w:history="1">
        <w:r>
          <w:rPr>
            <w:rFonts w:ascii="仿宋_GB2312" w:eastAsia="仿宋_GB2312" w:hAnsi="仿宋_GB2312" w:cs="仿宋_GB2312" w:hint="eastAsia"/>
            <w:sz w:val="24"/>
            <w:szCs w:val="32"/>
          </w:rPr>
          <w:t>第一章  比选公告</w:t>
        </w:r>
        <w:r>
          <w:rPr>
            <w:sz w:val="24"/>
            <w:szCs w:val="32"/>
          </w:rPr>
          <w:tab/>
        </w:r>
        <w:r>
          <w:rPr>
            <w:sz w:val="24"/>
            <w:szCs w:val="32"/>
          </w:rPr>
          <w:fldChar w:fldCharType="begin"/>
        </w:r>
        <w:r>
          <w:rPr>
            <w:sz w:val="24"/>
            <w:szCs w:val="32"/>
          </w:rPr>
          <w:instrText xml:space="preserve"> PAGEREF _Toc19653 \h </w:instrText>
        </w:r>
        <w:r>
          <w:rPr>
            <w:sz w:val="24"/>
            <w:szCs w:val="32"/>
          </w:rPr>
        </w:r>
        <w:r>
          <w:rPr>
            <w:sz w:val="24"/>
            <w:szCs w:val="32"/>
          </w:rPr>
          <w:fldChar w:fldCharType="separate"/>
        </w:r>
        <w:r>
          <w:rPr>
            <w:sz w:val="24"/>
            <w:szCs w:val="32"/>
          </w:rPr>
          <w:t>3</w:t>
        </w:r>
        <w:r>
          <w:rPr>
            <w:sz w:val="24"/>
            <w:szCs w:val="32"/>
          </w:rPr>
          <w:fldChar w:fldCharType="end"/>
        </w:r>
      </w:hyperlink>
    </w:p>
    <w:p w14:paraId="5FBAFA22" w14:textId="77777777" w:rsidR="00A41094" w:rsidRDefault="00CF2C92">
      <w:pPr>
        <w:pStyle w:val="TOC1"/>
        <w:tabs>
          <w:tab w:val="right" w:leader="dot" w:pos="8959"/>
        </w:tabs>
        <w:rPr>
          <w:sz w:val="24"/>
          <w:szCs w:val="32"/>
        </w:rPr>
      </w:pPr>
      <w:hyperlink w:anchor="_Toc5696" w:history="1">
        <w:r w:rsidR="00166245">
          <w:rPr>
            <w:rFonts w:ascii="仿宋_GB2312" w:eastAsia="仿宋_GB2312" w:hAnsi="仿宋_GB2312" w:cs="仿宋_GB2312" w:hint="eastAsia"/>
            <w:sz w:val="24"/>
            <w:szCs w:val="32"/>
          </w:rPr>
          <w:t>第二章  投标人须知</w:t>
        </w:r>
        <w:r w:rsidR="00166245">
          <w:rPr>
            <w:sz w:val="24"/>
            <w:szCs w:val="32"/>
          </w:rPr>
          <w:tab/>
        </w:r>
        <w:r w:rsidR="00166245">
          <w:rPr>
            <w:sz w:val="24"/>
            <w:szCs w:val="32"/>
          </w:rPr>
          <w:fldChar w:fldCharType="begin"/>
        </w:r>
        <w:r w:rsidR="00166245">
          <w:rPr>
            <w:sz w:val="24"/>
            <w:szCs w:val="32"/>
          </w:rPr>
          <w:instrText xml:space="preserve"> PAGEREF _Toc5696 \h </w:instrText>
        </w:r>
        <w:r w:rsidR="00166245">
          <w:rPr>
            <w:sz w:val="24"/>
            <w:szCs w:val="32"/>
          </w:rPr>
        </w:r>
        <w:r w:rsidR="00166245">
          <w:rPr>
            <w:sz w:val="24"/>
            <w:szCs w:val="32"/>
          </w:rPr>
          <w:fldChar w:fldCharType="separate"/>
        </w:r>
        <w:r w:rsidR="00166245">
          <w:rPr>
            <w:sz w:val="24"/>
            <w:szCs w:val="32"/>
          </w:rPr>
          <w:t>5</w:t>
        </w:r>
        <w:r w:rsidR="00166245">
          <w:rPr>
            <w:sz w:val="24"/>
            <w:szCs w:val="32"/>
          </w:rPr>
          <w:fldChar w:fldCharType="end"/>
        </w:r>
      </w:hyperlink>
    </w:p>
    <w:p w14:paraId="231ACC49" w14:textId="77777777" w:rsidR="00A41094" w:rsidRDefault="00CF2C92">
      <w:pPr>
        <w:pStyle w:val="TOC1"/>
        <w:tabs>
          <w:tab w:val="right" w:leader="dot" w:pos="8959"/>
        </w:tabs>
        <w:rPr>
          <w:sz w:val="24"/>
          <w:szCs w:val="32"/>
        </w:rPr>
      </w:pPr>
      <w:hyperlink w:anchor="_Toc3081" w:history="1">
        <w:r w:rsidR="00166245">
          <w:rPr>
            <w:rFonts w:ascii="仿宋_GB2312" w:eastAsia="仿宋_GB2312" w:hAnsi="仿宋_GB2312" w:cs="仿宋_GB2312" w:hint="eastAsia"/>
            <w:sz w:val="24"/>
            <w:szCs w:val="32"/>
          </w:rPr>
          <w:t>第三章  投标文件格式</w:t>
        </w:r>
        <w:r w:rsidR="00166245">
          <w:rPr>
            <w:sz w:val="24"/>
            <w:szCs w:val="32"/>
          </w:rPr>
          <w:tab/>
        </w:r>
        <w:r w:rsidR="00166245">
          <w:rPr>
            <w:sz w:val="24"/>
            <w:szCs w:val="32"/>
          </w:rPr>
          <w:fldChar w:fldCharType="begin"/>
        </w:r>
        <w:r w:rsidR="00166245">
          <w:rPr>
            <w:sz w:val="24"/>
            <w:szCs w:val="32"/>
          </w:rPr>
          <w:instrText xml:space="preserve"> PAGEREF _Toc3081 \h </w:instrText>
        </w:r>
        <w:r w:rsidR="00166245">
          <w:rPr>
            <w:sz w:val="24"/>
            <w:szCs w:val="32"/>
          </w:rPr>
        </w:r>
        <w:r w:rsidR="00166245">
          <w:rPr>
            <w:sz w:val="24"/>
            <w:szCs w:val="32"/>
          </w:rPr>
          <w:fldChar w:fldCharType="separate"/>
        </w:r>
        <w:r w:rsidR="00166245">
          <w:rPr>
            <w:sz w:val="24"/>
            <w:szCs w:val="32"/>
          </w:rPr>
          <w:t>15</w:t>
        </w:r>
        <w:r w:rsidR="00166245">
          <w:rPr>
            <w:sz w:val="24"/>
            <w:szCs w:val="32"/>
          </w:rPr>
          <w:fldChar w:fldCharType="end"/>
        </w:r>
      </w:hyperlink>
    </w:p>
    <w:p w14:paraId="561BCF81" w14:textId="77777777" w:rsidR="00A41094" w:rsidRDefault="00CF2C92">
      <w:pPr>
        <w:pStyle w:val="TOC1"/>
        <w:tabs>
          <w:tab w:val="right" w:leader="dot" w:pos="8959"/>
        </w:tabs>
        <w:rPr>
          <w:sz w:val="24"/>
          <w:szCs w:val="32"/>
        </w:rPr>
      </w:pPr>
      <w:hyperlink w:anchor="_Toc18544" w:history="1">
        <w:r w:rsidR="00166245">
          <w:rPr>
            <w:rFonts w:ascii="仿宋_GB2312" w:eastAsia="仿宋_GB2312" w:hAnsi="仿宋_GB2312" w:cs="仿宋_GB2312" w:hint="eastAsia"/>
            <w:sz w:val="24"/>
            <w:szCs w:val="32"/>
          </w:rPr>
          <w:t>第四章  资格审查</w:t>
        </w:r>
        <w:r w:rsidR="00166245">
          <w:rPr>
            <w:sz w:val="24"/>
            <w:szCs w:val="32"/>
          </w:rPr>
          <w:tab/>
        </w:r>
        <w:r w:rsidR="00166245">
          <w:rPr>
            <w:sz w:val="24"/>
            <w:szCs w:val="32"/>
          </w:rPr>
          <w:fldChar w:fldCharType="begin"/>
        </w:r>
        <w:r w:rsidR="00166245">
          <w:rPr>
            <w:sz w:val="24"/>
            <w:szCs w:val="32"/>
          </w:rPr>
          <w:instrText xml:space="preserve"> PAGEREF _Toc18544 \h </w:instrText>
        </w:r>
        <w:r w:rsidR="00166245">
          <w:rPr>
            <w:sz w:val="24"/>
            <w:szCs w:val="32"/>
          </w:rPr>
        </w:r>
        <w:r w:rsidR="00166245">
          <w:rPr>
            <w:sz w:val="24"/>
            <w:szCs w:val="32"/>
          </w:rPr>
          <w:fldChar w:fldCharType="separate"/>
        </w:r>
        <w:r w:rsidR="00166245">
          <w:rPr>
            <w:sz w:val="24"/>
            <w:szCs w:val="32"/>
          </w:rPr>
          <w:t>25</w:t>
        </w:r>
        <w:r w:rsidR="00166245">
          <w:rPr>
            <w:sz w:val="24"/>
            <w:szCs w:val="32"/>
          </w:rPr>
          <w:fldChar w:fldCharType="end"/>
        </w:r>
      </w:hyperlink>
    </w:p>
    <w:p w14:paraId="03F4708B" w14:textId="77777777" w:rsidR="00A41094" w:rsidRDefault="00166245">
      <w:pPr>
        <w:spacing w:line="480" w:lineRule="auto"/>
        <w:rPr>
          <w:rFonts w:ascii="仿宋_GB2312" w:eastAsia="仿宋_GB2312" w:hAnsi="仿宋_GB2312" w:cs="仿宋_GB2312"/>
          <w:sz w:val="28"/>
          <w:szCs w:val="28"/>
        </w:rPr>
        <w:sectPr w:rsidR="00A41094">
          <w:pgSz w:w="11907" w:h="16840"/>
          <w:pgMar w:top="1440" w:right="1474" w:bottom="1440" w:left="1474" w:header="851" w:footer="992" w:gutter="0"/>
          <w:cols w:space="720"/>
          <w:docGrid w:linePitch="312"/>
        </w:sectPr>
      </w:pPr>
      <w:r>
        <w:rPr>
          <w:rFonts w:ascii="仿宋_GB2312" w:eastAsia="仿宋_GB2312" w:hAnsi="仿宋_GB2312" w:cs="仿宋_GB2312" w:hint="eastAsia"/>
          <w:szCs w:val="28"/>
        </w:rPr>
        <w:fldChar w:fldCharType="end"/>
      </w:r>
      <w:bookmarkStart w:id="8" w:name="_Toc24584"/>
    </w:p>
    <w:p w14:paraId="538E2E74" w14:textId="77777777" w:rsidR="00A41094" w:rsidRDefault="00166245">
      <w:pPr>
        <w:pStyle w:val="1"/>
        <w:spacing w:line="700" w:lineRule="exact"/>
        <w:jc w:val="center"/>
        <w:rPr>
          <w:rFonts w:ascii="仿宋_GB2312" w:eastAsia="仿宋_GB2312" w:hAnsi="仿宋_GB2312" w:cs="仿宋_GB2312"/>
          <w:b w:val="0"/>
        </w:rPr>
      </w:pPr>
      <w:bookmarkStart w:id="9" w:name="_Toc19653"/>
      <w:bookmarkEnd w:id="8"/>
      <w:r>
        <w:rPr>
          <w:rFonts w:ascii="仿宋_GB2312" w:eastAsia="仿宋_GB2312" w:hAnsi="仿宋_GB2312" w:cs="仿宋_GB2312" w:hint="eastAsia"/>
          <w:b w:val="0"/>
        </w:rPr>
        <w:lastRenderedPageBreak/>
        <w:t>第一章  比选公告</w:t>
      </w:r>
      <w:bookmarkEnd w:id="9"/>
    </w:p>
    <w:p w14:paraId="10990D8E" w14:textId="77777777" w:rsidR="00A41094" w:rsidRDefault="00166245">
      <w:pPr>
        <w:pStyle w:val="1"/>
        <w:jc w:val="center"/>
        <w:rPr>
          <w:u w:val="single"/>
        </w:rPr>
      </w:pPr>
      <w:r>
        <w:rPr>
          <w:rFonts w:hint="eastAsia"/>
          <w:u w:val="single"/>
        </w:rPr>
        <w:t>成都汽车职业技术学校家具采购项目</w:t>
      </w:r>
    </w:p>
    <w:p w14:paraId="5AA9CC43" w14:textId="77777777" w:rsidR="00A41094" w:rsidRDefault="00166245">
      <w:pPr>
        <w:pStyle w:val="1"/>
        <w:jc w:val="center"/>
      </w:pPr>
      <w:r>
        <w:rPr>
          <w:rFonts w:hint="eastAsia"/>
        </w:rPr>
        <w:t>采购公告</w:t>
      </w:r>
    </w:p>
    <w:p w14:paraId="3F0E11B6" w14:textId="77777777" w:rsidR="00A41094" w:rsidRDefault="00166245">
      <w:pPr>
        <w:spacing w:line="360" w:lineRule="auto"/>
        <w:ind w:firstLineChars="200" w:firstLine="480"/>
        <w:rPr>
          <w:rFonts w:ascii="宋体" w:hAnsi="宋体" w:cs="宋体"/>
          <w:b/>
          <w:sz w:val="24"/>
        </w:rPr>
      </w:pPr>
      <w:r>
        <w:rPr>
          <w:rFonts w:ascii="宋体" w:hAnsi="宋体" w:cs="宋体" w:hint="eastAsia"/>
          <w:sz w:val="24"/>
          <w:u w:val="single"/>
        </w:rPr>
        <w:t>成都汽车职业技术学校</w:t>
      </w:r>
      <w:r>
        <w:rPr>
          <w:rFonts w:ascii="宋体" w:hAnsi="宋体" w:cs="宋体" w:hint="eastAsia"/>
          <w:sz w:val="24"/>
        </w:rPr>
        <w:t>拟对</w:t>
      </w:r>
      <w:r>
        <w:rPr>
          <w:rFonts w:ascii="宋体" w:hAnsi="宋体" w:cs="宋体" w:hint="eastAsia"/>
          <w:sz w:val="24"/>
          <w:u w:val="single"/>
        </w:rPr>
        <w:t>成都汽车职业技术学校家具采购项目</w:t>
      </w:r>
      <w:r>
        <w:rPr>
          <w:rFonts w:ascii="宋体" w:hAnsi="宋体" w:cs="宋体" w:hint="eastAsia"/>
          <w:sz w:val="24"/>
        </w:rPr>
        <w:t>进行比选。兹邀请符合本次比选条件的比选申请人参加。</w:t>
      </w:r>
    </w:p>
    <w:p w14:paraId="19CA5820" w14:textId="77777777" w:rsidR="00A41094" w:rsidRDefault="00166245">
      <w:pPr>
        <w:spacing w:line="360" w:lineRule="auto"/>
        <w:ind w:firstLineChars="200" w:firstLine="482"/>
        <w:rPr>
          <w:rFonts w:ascii="宋体" w:hAnsi="宋体" w:cs="宋体"/>
          <w:sz w:val="24"/>
          <w:u w:val="single"/>
        </w:rPr>
      </w:pPr>
      <w:r>
        <w:rPr>
          <w:rFonts w:ascii="宋体" w:hAnsi="宋体" w:cs="宋体" w:hint="eastAsia"/>
          <w:b/>
          <w:sz w:val="24"/>
        </w:rPr>
        <w:t>一、项目名称：</w:t>
      </w:r>
      <w:r>
        <w:rPr>
          <w:rFonts w:ascii="宋体" w:hAnsi="宋体" w:cs="宋体" w:hint="eastAsia"/>
          <w:b/>
          <w:sz w:val="24"/>
          <w:u w:val="single"/>
        </w:rPr>
        <w:t>成都汽车职业技术学校家具采购项目</w:t>
      </w:r>
    </w:p>
    <w:p w14:paraId="02A37169" w14:textId="77777777" w:rsidR="00A41094" w:rsidRDefault="00166245">
      <w:pPr>
        <w:spacing w:line="360" w:lineRule="auto"/>
        <w:ind w:firstLineChars="200" w:firstLine="482"/>
        <w:rPr>
          <w:rFonts w:ascii="宋体" w:hAnsi="宋体" w:cs="宋体"/>
          <w:b/>
          <w:color w:val="FF0000"/>
          <w:sz w:val="24"/>
        </w:rPr>
      </w:pPr>
      <w:r>
        <w:rPr>
          <w:rFonts w:ascii="宋体" w:hAnsi="宋体" w:cs="宋体" w:hint="eastAsia"/>
          <w:b/>
          <w:color w:val="FF0000"/>
          <w:sz w:val="24"/>
        </w:rPr>
        <w:t>二、项目编号：QCZX-ZWC-20250312</w:t>
      </w:r>
    </w:p>
    <w:p w14:paraId="53427BF2" w14:textId="77777777" w:rsidR="00A41094" w:rsidRDefault="00166245">
      <w:pPr>
        <w:spacing w:line="360" w:lineRule="auto"/>
        <w:ind w:firstLineChars="200" w:firstLine="482"/>
        <w:rPr>
          <w:rFonts w:ascii="宋体" w:hAnsi="宋体" w:cs="宋体"/>
          <w:b/>
          <w:sz w:val="24"/>
        </w:rPr>
      </w:pPr>
      <w:r>
        <w:rPr>
          <w:rFonts w:ascii="宋体" w:hAnsi="宋体" w:cs="宋体" w:hint="eastAsia"/>
          <w:b/>
          <w:sz w:val="24"/>
        </w:rPr>
        <w:t>三、比选申请人参加本次比选活动应具备下列条件：</w:t>
      </w:r>
    </w:p>
    <w:p w14:paraId="3899D29A" w14:textId="77777777" w:rsidR="00A41094" w:rsidRDefault="00166245">
      <w:pPr>
        <w:pStyle w:val="aff0"/>
        <w:ind w:firstLineChars="250" w:firstLine="600"/>
        <w:rPr>
          <w:rFonts w:hAnsi="宋体" w:cs="宋体"/>
          <w:sz w:val="24"/>
          <w:szCs w:val="24"/>
        </w:rPr>
      </w:pPr>
      <w:r>
        <w:rPr>
          <w:rFonts w:hAnsi="宋体" w:cs="宋体" w:hint="eastAsia"/>
          <w:sz w:val="24"/>
          <w:szCs w:val="24"/>
        </w:rPr>
        <w:t>1、具有独立承担民事责任的能力；</w:t>
      </w:r>
    </w:p>
    <w:p w14:paraId="003126B4" w14:textId="77777777" w:rsidR="00A41094" w:rsidRDefault="00166245">
      <w:pPr>
        <w:tabs>
          <w:tab w:val="left" w:pos="7665"/>
        </w:tabs>
        <w:spacing w:line="360" w:lineRule="auto"/>
        <w:ind w:firstLineChars="250" w:firstLine="600"/>
        <w:rPr>
          <w:rFonts w:ascii="宋体" w:hAnsi="宋体" w:cs="宋体"/>
          <w:sz w:val="24"/>
        </w:rPr>
      </w:pPr>
      <w:r>
        <w:rPr>
          <w:rFonts w:ascii="宋体" w:hAnsi="宋体" w:cs="宋体" w:hint="eastAsia"/>
          <w:sz w:val="24"/>
        </w:rPr>
        <w:t>2、具有良好的商业信誉和健全的财务会计制度；</w:t>
      </w:r>
    </w:p>
    <w:p w14:paraId="78A6892D" w14:textId="77777777" w:rsidR="00A41094" w:rsidRDefault="00166245">
      <w:pPr>
        <w:tabs>
          <w:tab w:val="left" w:pos="7665"/>
        </w:tabs>
        <w:spacing w:line="360" w:lineRule="auto"/>
        <w:ind w:firstLineChars="250" w:firstLine="600"/>
        <w:rPr>
          <w:rFonts w:ascii="宋体" w:hAnsi="宋体" w:cs="宋体"/>
          <w:sz w:val="24"/>
        </w:rPr>
      </w:pPr>
      <w:r>
        <w:rPr>
          <w:rFonts w:ascii="宋体" w:hAnsi="宋体" w:cs="宋体" w:hint="eastAsia"/>
          <w:sz w:val="24"/>
        </w:rPr>
        <w:t>3、具有履行合同所必需的设备和专业技术能力；</w:t>
      </w:r>
    </w:p>
    <w:p w14:paraId="27E96F9F" w14:textId="77777777" w:rsidR="00A41094" w:rsidRDefault="00166245">
      <w:pPr>
        <w:tabs>
          <w:tab w:val="left" w:pos="7665"/>
        </w:tabs>
        <w:spacing w:line="360" w:lineRule="auto"/>
        <w:ind w:firstLineChars="250" w:firstLine="600"/>
        <w:rPr>
          <w:rFonts w:ascii="宋体" w:hAnsi="宋体" w:cs="宋体"/>
          <w:sz w:val="24"/>
        </w:rPr>
      </w:pPr>
      <w:r>
        <w:rPr>
          <w:rFonts w:ascii="宋体" w:hAnsi="宋体" w:cs="宋体" w:hint="eastAsia"/>
          <w:sz w:val="24"/>
        </w:rPr>
        <w:t>4、具有依法缴纳税收和社会保障资金的良好记录；</w:t>
      </w:r>
    </w:p>
    <w:p w14:paraId="416BFAC2" w14:textId="77777777" w:rsidR="00A41094" w:rsidRDefault="00166245">
      <w:pPr>
        <w:tabs>
          <w:tab w:val="left" w:pos="7665"/>
        </w:tabs>
        <w:spacing w:line="360" w:lineRule="auto"/>
        <w:ind w:firstLineChars="250" w:firstLine="600"/>
        <w:rPr>
          <w:rFonts w:ascii="宋体" w:hAnsi="宋体" w:cs="宋体"/>
          <w:sz w:val="24"/>
        </w:rPr>
      </w:pPr>
      <w:r>
        <w:rPr>
          <w:rFonts w:ascii="宋体" w:hAnsi="宋体" w:cs="宋体" w:hint="eastAsia"/>
          <w:sz w:val="24"/>
        </w:rPr>
        <w:t>5、参加本次采购活动前三年内，在经营活动中没有重大违法记录；</w:t>
      </w:r>
    </w:p>
    <w:p w14:paraId="667FAFB4" w14:textId="77777777" w:rsidR="00A41094" w:rsidRDefault="00166245">
      <w:pPr>
        <w:pStyle w:val="aff0"/>
        <w:ind w:firstLineChars="250" w:firstLine="600"/>
        <w:rPr>
          <w:rFonts w:hAnsi="宋体" w:cs="宋体"/>
          <w:sz w:val="24"/>
          <w:szCs w:val="24"/>
        </w:rPr>
      </w:pPr>
      <w:r>
        <w:rPr>
          <w:rFonts w:hAnsi="宋体" w:cs="宋体" w:hint="eastAsia"/>
          <w:sz w:val="24"/>
          <w:szCs w:val="24"/>
        </w:rPr>
        <w:t>6、法律、行政法规规定的其他条件；</w:t>
      </w:r>
    </w:p>
    <w:p w14:paraId="4B847451" w14:textId="77777777" w:rsidR="00A41094" w:rsidRDefault="00166245">
      <w:pPr>
        <w:pStyle w:val="aff0"/>
        <w:ind w:firstLineChars="250" w:firstLine="600"/>
        <w:rPr>
          <w:rFonts w:hAnsi="宋体" w:cs="宋体"/>
          <w:snapToGrid w:val="0"/>
          <w:sz w:val="24"/>
          <w:szCs w:val="24"/>
        </w:rPr>
      </w:pPr>
      <w:r>
        <w:rPr>
          <w:rFonts w:hAnsi="宋体" w:cs="宋体" w:hint="eastAsia"/>
          <w:sz w:val="24"/>
          <w:szCs w:val="24"/>
        </w:rPr>
        <w:t>7、根据采购项目提出的特殊条件</w:t>
      </w:r>
      <w:r>
        <w:rPr>
          <w:rFonts w:hAnsi="宋体" w:cs="宋体" w:hint="eastAsia"/>
          <w:snapToGrid w:val="0"/>
          <w:sz w:val="24"/>
          <w:szCs w:val="24"/>
        </w:rPr>
        <w:t>。（详见比选文件第四章）</w:t>
      </w:r>
    </w:p>
    <w:p w14:paraId="336F1ECB" w14:textId="77777777" w:rsidR="00A41094" w:rsidRDefault="00166245">
      <w:pPr>
        <w:pStyle w:val="aff0"/>
        <w:ind w:firstLineChars="250" w:firstLine="602"/>
        <w:rPr>
          <w:rFonts w:hAnsi="宋体" w:cs="宋体"/>
          <w:b/>
          <w:snapToGrid w:val="0"/>
          <w:sz w:val="24"/>
          <w:szCs w:val="24"/>
        </w:rPr>
      </w:pPr>
      <w:r>
        <w:rPr>
          <w:rFonts w:hAnsi="宋体" w:cs="宋体" w:hint="eastAsia"/>
          <w:b/>
          <w:snapToGrid w:val="0"/>
          <w:sz w:val="24"/>
          <w:szCs w:val="24"/>
        </w:rPr>
        <w:t>三、比选文件发售方式：</w:t>
      </w:r>
    </w:p>
    <w:p w14:paraId="48FD23A4" w14:textId="77777777" w:rsidR="00A41094" w:rsidRDefault="00166245">
      <w:pPr>
        <w:spacing w:line="360" w:lineRule="auto"/>
        <w:ind w:firstLineChars="200" w:firstLine="480"/>
        <w:jc w:val="left"/>
        <w:rPr>
          <w:rFonts w:hAnsi="宋体" w:cs="宋体"/>
          <w:color w:val="FF0000"/>
          <w:sz w:val="24"/>
        </w:rPr>
      </w:pPr>
      <w:r>
        <w:rPr>
          <w:rFonts w:hAnsi="宋体" w:cs="宋体" w:hint="eastAsia"/>
          <w:sz w:val="24"/>
        </w:rPr>
        <w:t>比选文件详见公告下方</w:t>
      </w:r>
      <w:r>
        <w:rPr>
          <w:rFonts w:hAnsi="宋体" w:cs="宋体" w:hint="eastAsia"/>
          <w:color w:val="FF0000"/>
          <w:sz w:val="24"/>
        </w:rPr>
        <w:t>附件</w:t>
      </w:r>
      <w:r>
        <w:rPr>
          <w:rFonts w:hAnsi="宋体" w:cs="宋体" w:hint="eastAsia"/>
          <w:color w:val="FF0000"/>
          <w:sz w:val="24"/>
        </w:rPr>
        <w:t>1</w:t>
      </w:r>
      <w:r>
        <w:rPr>
          <w:rFonts w:hAnsi="宋体" w:cs="宋体" w:hint="eastAsia"/>
          <w:color w:val="FF0000"/>
          <w:sz w:val="24"/>
        </w:rPr>
        <w:t>。</w:t>
      </w:r>
    </w:p>
    <w:p w14:paraId="324D38E0" w14:textId="77777777" w:rsidR="00A41094" w:rsidRDefault="00166245">
      <w:pPr>
        <w:pStyle w:val="aff0"/>
        <w:numPr>
          <w:ilvl w:val="0"/>
          <w:numId w:val="3"/>
        </w:numPr>
        <w:ind w:firstLineChars="250" w:firstLine="602"/>
        <w:rPr>
          <w:rFonts w:hAnsi="宋体" w:cs="宋体"/>
          <w:b/>
          <w:snapToGrid w:val="0"/>
          <w:sz w:val="24"/>
          <w:szCs w:val="24"/>
        </w:rPr>
      </w:pPr>
      <w:r>
        <w:rPr>
          <w:rFonts w:hAnsi="宋体" w:cs="宋体" w:hint="eastAsia"/>
          <w:b/>
          <w:snapToGrid w:val="0"/>
          <w:sz w:val="24"/>
          <w:szCs w:val="24"/>
        </w:rPr>
        <w:t>比选申请文件提交方式及截止时间：</w:t>
      </w:r>
    </w:p>
    <w:p w14:paraId="578BAB3C" w14:textId="77777777" w:rsidR="00A41094" w:rsidRDefault="00166245">
      <w:pPr>
        <w:spacing w:line="360" w:lineRule="auto"/>
        <w:ind w:firstLineChars="200" w:firstLine="480"/>
        <w:jc w:val="left"/>
        <w:rPr>
          <w:rFonts w:ascii="宋体" w:hAnsi="宋体" w:cs="宋体"/>
          <w:color w:val="FF0000"/>
          <w:sz w:val="24"/>
        </w:rPr>
      </w:pPr>
      <w:r>
        <w:rPr>
          <w:rFonts w:hAnsi="宋体" w:cs="宋体" w:hint="eastAsia"/>
          <w:sz w:val="24"/>
        </w:rPr>
        <w:t>比选申请文件格式要求：</w:t>
      </w:r>
      <w:r>
        <w:rPr>
          <w:rFonts w:hAnsi="宋体" w:cs="宋体" w:hint="eastAsia"/>
          <w:b/>
          <w:bCs/>
          <w:color w:val="FF0000"/>
          <w:sz w:val="24"/>
        </w:rPr>
        <w:t>盖章密封纸质版文件</w:t>
      </w:r>
    </w:p>
    <w:p w14:paraId="2435100A" w14:textId="77777777" w:rsidR="00A41094" w:rsidRDefault="00166245">
      <w:pPr>
        <w:spacing w:line="360" w:lineRule="auto"/>
        <w:ind w:firstLineChars="200" w:firstLine="480"/>
        <w:jc w:val="left"/>
        <w:rPr>
          <w:rFonts w:ascii="宋体" w:hAnsi="宋体" w:cs="宋体"/>
          <w:sz w:val="24"/>
        </w:rPr>
      </w:pPr>
      <w:r>
        <w:rPr>
          <w:rFonts w:ascii="宋体" w:hAnsi="宋体" w:cs="宋体" w:hint="eastAsia"/>
          <w:sz w:val="24"/>
        </w:rPr>
        <w:t>递交地址：</w:t>
      </w:r>
      <w:r>
        <w:rPr>
          <w:rFonts w:ascii="宋体" w:hAnsi="宋体" w:cs="宋体" w:hint="eastAsia"/>
          <w:b/>
          <w:bCs/>
          <w:color w:val="FF0000"/>
          <w:sz w:val="24"/>
        </w:rPr>
        <w:t>成都汽车职业技术学校财务室（成都市龙泉驿区幸福路388</w:t>
      </w:r>
      <w:r>
        <w:rPr>
          <w:rFonts w:ascii="宋体" w:hAnsi="宋体" w:cs="宋体" w:hint="eastAsia"/>
          <w:b/>
          <w:bCs/>
          <w:color w:val="FF0000"/>
          <w:sz w:val="24"/>
        </w:rPr>
        <w:lastRenderedPageBreak/>
        <w:t>号）</w:t>
      </w:r>
    </w:p>
    <w:p w14:paraId="22B5110C" w14:textId="77777777" w:rsidR="00A41094" w:rsidRDefault="00166245">
      <w:pPr>
        <w:spacing w:line="360" w:lineRule="auto"/>
        <w:ind w:firstLineChars="200" w:firstLine="480"/>
        <w:jc w:val="left"/>
        <w:rPr>
          <w:rFonts w:ascii="宋体" w:hAnsi="宋体" w:cs="宋体"/>
          <w:sz w:val="24"/>
        </w:rPr>
      </w:pPr>
      <w:r>
        <w:rPr>
          <w:rFonts w:ascii="宋体" w:hAnsi="宋体" w:cs="宋体" w:hint="eastAsia"/>
          <w:sz w:val="24"/>
        </w:rPr>
        <w:t>递交截止时间：</w:t>
      </w:r>
      <w:r>
        <w:rPr>
          <w:rFonts w:ascii="宋体" w:hAnsi="宋体" w:cs="宋体" w:hint="eastAsia"/>
          <w:b/>
          <w:bCs/>
          <w:color w:val="FF0000"/>
          <w:sz w:val="24"/>
        </w:rPr>
        <w:t>2025年03月18日09时00分</w:t>
      </w:r>
      <w:r>
        <w:rPr>
          <w:rFonts w:ascii="宋体" w:hAnsi="宋体" w:cs="宋体" w:hint="eastAsia"/>
          <w:b/>
          <w:sz w:val="24"/>
        </w:rPr>
        <w:t>（北京时间）</w:t>
      </w:r>
      <w:r>
        <w:rPr>
          <w:rFonts w:ascii="宋体" w:hAnsi="宋体" w:cs="宋体" w:hint="eastAsia"/>
          <w:b/>
          <w:bCs/>
          <w:sz w:val="24"/>
        </w:rPr>
        <w:t>，</w:t>
      </w:r>
      <w:r>
        <w:rPr>
          <w:rFonts w:ascii="宋体" w:hAnsi="宋体" w:cs="宋体" w:hint="eastAsia"/>
          <w:sz w:val="24"/>
        </w:rPr>
        <w:t>逾期递交的比选文件恕不接收。</w:t>
      </w:r>
    </w:p>
    <w:p w14:paraId="175BC2CB" w14:textId="77777777" w:rsidR="00A41094" w:rsidRDefault="00166245">
      <w:pPr>
        <w:pStyle w:val="aff0"/>
        <w:autoSpaceDE w:val="0"/>
        <w:autoSpaceDN w:val="0"/>
        <w:ind w:firstLine="480"/>
        <w:textAlignment w:val="auto"/>
        <w:rPr>
          <w:rFonts w:hAnsi="宋体" w:cs="宋体"/>
          <w:sz w:val="24"/>
          <w:szCs w:val="24"/>
        </w:rPr>
      </w:pPr>
      <w:r>
        <w:rPr>
          <w:rFonts w:hAnsi="宋体" w:cs="宋体" w:hint="eastAsia"/>
          <w:sz w:val="24"/>
          <w:szCs w:val="24"/>
        </w:rPr>
        <w:t>提交比选申请文件时必须同时提交以下资料：</w:t>
      </w:r>
    </w:p>
    <w:p w14:paraId="364C9986" w14:textId="77777777" w:rsidR="00A41094" w:rsidRDefault="00166245">
      <w:pPr>
        <w:pStyle w:val="aff0"/>
        <w:autoSpaceDE w:val="0"/>
        <w:autoSpaceDN w:val="0"/>
        <w:ind w:firstLine="480"/>
        <w:textAlignment w:val="auto"/>
        <w:rPr>
          <w:rFonts w:hAnsi="宋体" w:cs="宋体"/>
          <w:sz w:val="24"/>
          <w:szCs w:val="24"/>
        </w:rPr>
      </w:pPr>
      <w:r>
        <w:rPr>
          <w:rFonts w:hAnsi="宋体" w:cs="宋体" w:hint="eastAsia"/>
          <w:sz w:val="24"/>
          <w:szCs w:val="24"/>
        </w:rPr>
        <w:t>（1）单位介绍信；</w:t>
      </w:r>
    </w:p>
    <w:p w14:paraId="33AA70DD" w14:textId="77777777" w:rsidR="00A41094" w:rsidRDefault="00166245">
      <w:pPr>
        <w:pStyle w:val="aff0"/>
        <w:autoSpaceDE w:val="0"/>
        <w:autoSpaceDN w:val="0"/>
        <w:ind w:firstLine="480"/>
        <w:textAlignment w:val="auto"/>
        <w:rPr>
          <w:rFonts w:hAnsi="宋体" w:cs="宋体"/>
          <w:sz w:val="24"/>
          <w:szCs w:val="24"/>
        </w:rPr>
      </w:pPr>
      <w:r>
        <w:rPr>
          <w:rFonts w:hAnsi="宋体" w:cs="宋体" w:hint="eastAsia"/>
          <w:sz w:val="24"/>
          <w:szCs w:val="24"/>
        </w:rPr>
        <w:t>（2）经办人身份证复印件及联系方式。（法定代表人投标需提供法定代表人身份证复印件及营业执照复印件），以上材料均须加盖公章。</w:t>
      </w:r>
    </w:p>
    <w:p w14:paraId="2CB89731" w14:textId="77777777" w:rsidR="00A41094" w:rsidRDefault="00166245">
      <w:pPr>
        <w:spacing w:line="360" w:lineRule="auto"/>
        <w:ind w:firstLineChars="200" w:firstLine="482"/>
        <w:jc w:val="left"/>
        <w:rPr>
          <w:rFonts w:ascii="宋体" w:hAnsi="宋体" w:cs="宋体"/>
          <w:sz w:val="24"/>
        </w:rPr>
      </w:pPr>
      <w:r>
        <w:rPr>
          <w:rFonts w:ascii="宋体" w:hAnsi="宋体" w:cs="宋体" w:hint="eastAsia"/>
          <w:b/>
          <w:sz w:val="24"/>
        </w:rPr>
        <w:t>五、比选时间：</w:t>
      </w:r>
      <w:r>
        <w:rPr>
          <w:rFonts w:ascii="宋体" w:hAnsi="宋体" w:cs="宋体" w:hint="eastAsia"/>
          <w:b/>
          <w:bCs/>
          <w:color w:val="FF0000"/>
          <w:sz w:val="24"/>
        </w:rPr>
        <w:t>2025年03月18日11时00分</w:t>
      </w:r>
      <w:r>
        <w:rPr>
          <w:rFonts w:ascii="宋体" w:hAnsi="宋体" w:cs="宋体" w:hint="eastAsia"/>
          <w:b/>
          <w:sz w:val="24"/>
        </w:rPr>
        <w:t>（北京时间）</w:t>
      </w:r>
      <w:r>
        <w:rPr>
          <w:rFonts w:ascii="宋体" w:hAnsi="宋体" w:cs="宋体" w:hint="eastAsia"/>
          <w:sz w:val="24"/>
        </w:rPr>
        <w:t>。</w:t>
      </w:r>
    </w:p>
    <w:p w14:paraId="408D0286" w14:textId="77777777" w:rsidR="00A41094" w:rsidRDefault="00166245">
      <w:pPr>
        <w:spacing w:line="360" w:lineRule="auto"/>
        <w:ind w:firstLineChars="200" w:firstLine="482"/>
        <w:jc w:val="left"/>
        <w:rPr>
          <w:rFonts w:ascii="宋体" w:hAnsi="宋体" w:cs="宋体"/>
          <w:sz w:val="24"/>
        </w:rPr>
      </w:pPr>
      <w:r>
        <w:rPr>
          <w:rFonts w:ascii="宋体" w:hAnsi="宋体" w:cs="宋体" w:hint="eastAsia"/>
          <w:b/>
          <w:sz w:val="24"/>
        </w:rPr>
        <w:t>六、比选地点：</w:t>
      </w:r>
      <w:r>
        <w:rPr>
          <w:rFonts w:ascii="宋体" w:hAnsi="宋体" w:cs="宋体" w:hint="eastAsia"/>
          <w:bCs/>
          <w:sz w:val="24"/>
        </w:rPr>
        <w:t>成都汽车职业技术学校（成都市龙泉驿区同安镇幸福路388号）</w:t>
      </w:r>
      <w:r>
        <w:rPr>
          <w:rFonts w:ascii="宋体" w:hAnsi="宋体" w:cs="宋体" w:hint="eastAsia"/>
          <w:sz w:val="24"/>
        </w:rPr>
        <w:t>。</w:t>
      </w:r>
    </w:p>
    <w:p w14:paraId="7CA6B2B5" w14:textId="77777777" w:rsidR="00A41094" w:rsidRDefault="00166245">
      <w:pPr>
        <w:spacing w:line="360" w:lineRule="auto"/>
        <w:ind w:firstLineChars="200" w:firstLine="482"/>
        <w:jc w:val="left"/>
        <w:rPr>
          <w:rFonts w:ascii="宋体" w:hAnsi="宋体" w:cs="宋体"/>
          <w:b/>
          <w:sz w:val="24"/>
        </w:rPr>
      </w:pPr>
      <w:r>
        <w:rPr>
          <w:rFonts w:ascii="宋体" w:hAnsi="宋体" w:cs="宋体" w:hint="eastAsia"/>
          <w:b/>
          <w:sz w:val="24"/>
        </w:rPr>
        <w:t>七、本比选邀请在成都汽车职业技术学校官网上以公告形式发布，本项目不属于政府采购项目。</w:t>
      </w:r>
    </w:p>
    <w:p w14:paraId="2222B667" w14:textId="77777777" w:rsidR="00A41094" w:rsidRDefault="00166245">
      <w:pPr>
        <w:spacing w:line="360" w:lineRule="auto"/>
        <w:ind w:firstLineChars="200" w:firstLine="482"/>
        <w:jc w:val="left"/>
        <w:rPr>
          <w:rFonts w:ascii="宋体" w:hAnsi="宋体" w:cs="宋体"/>
          <w:b/>
          <w:sz w:val="24"/>
        </w:rPr>
      </w:pPr>
      <w:r>
        <w:rPr>
          <w:rFonts w:ascii="宋体" w:hAnsi="宋体" w:cs="宋体" w:hint="eastAsia"/>
          <w:b/>
          <w:sz w:val="24"/>
        </w:rPr>
        <w:t>八、联系方式</w:t>
      </w:r>
    </w:p>
    <w:p w14:paraId="28BC4F95" w14:textId="77777777" w:rsidR="00A41094" w:rsidRDefault="00166245">
      <w:pPr>
        <w:spacing w:line="360" w:lineRule="auto"/>
        <w:ind w:firstLineChars="400" w:firstLine="960"/>
        <w:rPr>
          <w:rFonts w:ascii="宋体" w:hAnsi="宋体" w:cs="宋体"/>
          <w:bCs/>
          <w:sz w:val="24"/>
        </w:rPr>
      </w:pPr>
      <w:r>
        <w:rPr>
          <w:rFonts w:ascii="宋体" w:hAnsi="宋体" w:cs="宋体" w:hint="eastAsia"/>
          <w:bCs/>
          <w:sz w:val="24"/>
        </w:rPr>
        <w:t>采购人：成都汽车职业技术学校</w:t>
      </w:r>
    </w:p>
    <w:p w14:paraId="5B45C984" w14:textId="77777777" w:rsidR="00A41094" w:rsidRDefault="00166245">
      <w:pPr>
        <w:spacing w:line="360" w:lineRule="auto"/>
        <w:ind w:firstLineChars="400" w:firstLine="960"/>
        <w:rPr>
          <w:rFonts w:ascii="宋体" w:hAnsi="宋体" w:cs="宋体"/>
          <w:bCs/>
          <w:sz w:val="24"/>
        </w:rPr>
      </w:pPr>
      <w:r>
        <w:rPr>
          <w:rFonts w:ascii="宋体" w:hAnsi="宋体" w:cs="宋体" w:hint="eastAsia"/>
          <w:bCs/>
          <w:sz w:val="24"/>
        </w:rPr>
        <w:t>地址：成都市龙泉驿区同安镇幸福路388号</w:t>
      </w:r>
    </w:p>
    <w:p w14:paraId="1F50A43F" w14:textId="77777777" w:rsidR="00A41094" w:rsidRDefault="00166245">
      <w:pPr>
        <w:spacing w:line="360" w:lineRule="auto"/>
        <w:ind w:firstLineChars="400" w:firstLine="960"/>
        <w:rPr>
          <w:rFonts w:ascii="宋体" w:hAnsi="宋体" w:cs="宋体"/>
          <w:bCs/>
          <w:sz w:val="24"/>
        </w:rPr>
      </w:pPr>
      <w:r>
        <w:rPr>
          <w:rFonts w:ascii="宋体" w:hAnsi="宋体" w:cs="宋体" w:hint="eastAsia"/>
          <w:bCs/>
          <w:sz w:val="24"/>
        </w:rPr>
        <w:t>联 系 人：付老师</w:t>
      </w:r>
    </w:p>
    <w:p w14:paraId="73B9CFD0" w14:textId="77777777" w:rsidR="00A41094" w:rsidRDefault="00166245">
      <w:pPr>
        <w:spacing w:line="360" w:lineRule="auto"/>
        <w:ind w:firstLineChars="400" w:firstLine="960"/>
        <w:rPr>
          <w:bCs/>
        </w:rPr>
      </w:pPr>
      <w:r>
        <w:rPr>
          <w:rFonts w:ascii="宋体" w:hAnsi="宋体" w:cs="宋体" w:hint="eastAsia"/>
          <w:bCs/>
          <w:sz w:val="24"/>
        </w:rPr>
        <w:t>联系电话：13688371066（微信同号）</w:t>
      </w:r>
    </w:p>
    <w:p w14:paraId="3A6650FB" w14:textId="77777777" w:rsidR="00A41094" w:rsidRDefault="00A41094">
      <w:pPr>
        <w:rPr>
          <w:b/>
          <w:bCs/>
        </w:rPr>
      </w:pPr>
    </w:p>
    <w:p w14:paraId="023D6EC0" w14:textId="77777777" w:rsidR="00A41094" w:rsidRDefault="00A41094">
      <w:pPr>
        <w:spacing w:line="360" w:lineRule="auto"/>
        <w:ind w:firstLineChars="600" w:firstLine="1260"/>
        <w:rPr>
          <w:bCs/>
        </w:rPr>
      </w:pPr>
    </w:p>
    <w:p w14:paraId="09CE6CC2" w14:textId="77777777" w:rsidR="00A41094" w:rsidRDefault="00A41094">
      <w:pPr>
        <w:rPr>
          <w:rFonts w:ascii="仿宋_GB2312" w:eastAsia="仿宋_GB2312" w:hAnsi="仿宋_GB2312" w:cs="仿宋_GB2312"/>
        </w:rPr>
      </w:pPr>
    </w:p>
    <w:p w14:paraId="4F2EFA03" w14:textId="77777777" w:rsidR="00A41094" w:rsidRDefault="00A41094">
      <w:pPr>
        <w:pStyle w:val="aa"/>
        <w:rPr>
          <w:rFonts w:ascii="仿宋_GB2312" w:eastAsia="仿宋_GB2312" w:hAnsi="仿宋_GB2312" w:cs="仿宋_GB2312"/>
        </w:rPr>
      </w:pPr>
    </w:p>
    <w:p w14:paraId="583A2403" w14:textId="77777777" w:rsidR="00A41094" w:rsidRDefault="00A41094"/>
    <w:p w14:paraId="49847D54" w14:textId="77777777" w:rsidR="00A41094" w:rsidRDefault="00A41094">
      <w:pPr>
        <w:rPr>
          <w:rFonts w:ascii="仿宋_GB2312" w:eastAsia="仿宋_GB2312" w:hAnsi="仿宋_GB2312" w:cs="仿宋_GB2312"/>
        </w:rPr>
      </w:pPr>
    </w:p>
    <w:p w14:paraId="7AC8CB1D" w14:textId="77777777" w:rsidR="00A41094" w:rsidRDefault="00A41094">
      <w:pPr>
        <w:pStyle w:val="aa"/>
        <w:rPr>
          <w:rFonts w:ascii="仿宋_GB2312" w:eastAsia="仿宋_GB2312" w:hAnsi="仿宋_GB2312" w:cs="仿宋_GB2312"/>
        </w:rPr>
      </w:pPr>
    </w:p>
    <w:p w14:paraId="0425224E" w14:textId="77777777" w:rsidR="00A41094" w:rsidRDefault="00A41094">
      <w:pPr>
        <w:rPr>
          <w:rFonts w:ascii="仿宋_GB2312" w:eastAsia="仿宋_GB2312" w:hAnsi="仿宋_GB2312" w:cs="仿宋_GB2312"/>
          <w:sz w:val="24"/>
        </w:rPr>
      </w:pPr>
    </w:p>
    <w:p w14:paraId="1FA1CD19" w14:textId="77777777" w:rsidR="00A41094" w:rsidRDefault="00166245">
      <w:pPr>
        <w:pStyle w:val="1"/>
        <w:spacing w:before="120" w:after="120" w:line="700" w:lineRule="exact"/>
        <w:jc w:val="center"/>
        <w:rPr>
          <w:rFonts w:ascii="仿宋_GB2312" w:eastAsia="仿宋_GB2312" w:hAnsi="仿宋_GB2312" w:cs="仿宋_GB2312"/>
          <w:b w:val="0"/>
        </w:rPr>
      </w:pPr>
      <w:bookmarkStart w:id="10" w:name="_Toc5696"/>
      <w:r>
        <w:rPr>
          <w:rFonts w:ascii="仿宋_GB2312" w:eastAsia="仿宋_GB2312" w:hAnsi="仿宋_GB2312" w:cs="仿宋_GB2312" w:hint="eastAsia"/>
          <w:b w:val="0"/>
        </w:rPr>
        <w:t>第二章  投标人须知</w:t>
      </w:r>
      <w:bookmarkEnd w:id="0"/>
      <w:bookmarkEnd w:id="10"/>
    </w:p>
    <w:bookmarkEnd w:id="1"/>
    <w:bookmarkEnd w:id="2"/>
    <w:bookmarkEnd w:id="3"/>
    <w:bookmarkEnd w:id="4"/>
    <w:bookmarkEnd w:id="5"/>
    <w:p w14:paraId="1D460BDB" w14:textId="77777777" w:rsidR="00A41094" w:rsidRDefault="00166245">
      <w:pPr>
        <w:pStyle w:val="2"/>
        <w:spacing w:line="580" w:lineRule="exact"/>
        <w:jc w:val="center"/>
        <w:rPr>
          <w:rFonts w:ascii="仿宋_GB2312" w:eastAsia="仿宋_GB2312" w:hAnsi="仿宋_GB2312" w:cs="仿宋_GB2312"/>
          <w:b w:val="0"/>
          <w:bCs w:val="0"/>
        </w:rPr>
      </w:pPr>
      <w:r>
        <w:rPr>
          <w:rFonts w:ascii="仿宋_GB2312" w:eastAsia="仿宋_GB2312" w:hAnsi="仿宋_GB2312" w:cs="仿宋_GB2312" w:hint="eastAsia"/>
          <w:b w:val="0"/>
          <w:bCs w:val="0"/>
        </w:rPr>
        <w:t>一、比选申请人须知</w:t>
      </w:r>
    </w:p>
    <w:p w14:paraId="234186E2" w14:textId="77777777" w:rsidR="00A41094" w:rsidRDefault="00166245">
      <w:pPr>
        <w:spacing w:line="360" w:lineRule="auto"/>
        <w:ind w:right="1123"/>
        <w:rPr>
          <w:rFonts w:ascii="方正仿宋_GB2312" w:eastAsia="方正仿宋_GB2312" w:hAnsi="方正仿宋_GB2312" w:cs="方正仿宋_GB2312"/>
          <w:b/>
          <w:bCs/>
          <w:sz w:val="28"/>
          <w:szCs w:val="28"/>
        </w:rPr>
      </w:pPr>
      <w:r>
        <w:rPr>
          <w:rFonts w:ascii="方正仿宋_GB2312" w:eastAsia="方正仿宋_GB2312" w:hAnsi="方正仿宋_GB2312" w:cs="方正仿宋_GB2312" w:hint="eastAsia"/>
          <w:b/>
          <w:bCs/>
          <w:sz w:val="28"/>
          <w:szCs w:val="28"/>
        </w:rPr>
        <w:t>一、项目名称：成都汽车职业技术学校家具采购项目</w:t>
      </w:r>
    </w:p>
    <w:p w14:paraId="23E05A07" w14:textId="77777777" w:rsidR="00A41094" w:rsidRDefault="00166245">
      <w:pPr>
        <w:spacing w:line="360" w:lineRule="auto"/>
        <w:ind w:right="1123"/>
        <w:rPr>
          <w:rFonts w:ascii="方正仿宋_GB2312" w:eastAsia="方正仿宋_GB2312" w:hAnsi="方正仿宋_GB2312" w:cs="方正仿宋_GB2312"/>
          <w:b/>
          <w:bCs/>
          <w:sz w:val="28"/>
          <w:szCs w:val="28"/>
          <w:highlight w:val="yellow"/>
        </w:rPr>
      </w:pPr>
      <w:r>
        <w:rPr>
          <w:rFonts w:ascii="方正仿宋_GB2312" w:eastAsia="方正仿宋_GB2312" w:hAnsi="方正仿宋_GB2312" w:cs="方正仿宋_GB2312" w:hint="eastAsia"/>
          <w:b/>
          <w:bCs/>
          <w:sz w:val="28"/>
          <w:szCs w:val="28"/>
        </w:rPr>
        <w:t>二、采购项目编号：</w:t>
      </w:r>
      <w:r>
        <w:rPr>
          <w:rFonts w:ascii="方正仿宋_GB2312" w:eastAsia="方正仿宋_GB2312" w:hAnsi="方正仿宋_GB2312" w:cs="方正仿宋_GB2312" w:hint="eastAsia"/>
          <w:b/>
          <w:bCs/>
          <w:sz w:val="28"/>
          <w:szCs w:val="28"/>
          <w:highlight w:val="yellow"/>
        </w:rPr>
        <w:t>QCZX-ZWC-20250312</w:t>
      </w:r>
    </w:p>
    <w:p w14:paraId="70EA94C8" w14:textId="77777777" w:rsidR="00A41094" w:rsidRDefault="00166245">
      <w:pPr>
        <w:spacing w:line="360" w:lineRule="auto"/>
        <w:ind w:right="1123"/>
        <w:rPr>
          <w:rFonts w:ascii="方正仿宋_GB2312" w:eastAsia="方正仿宋_GB2312" w:hAnsi="方正仿宋_GB2312" w:cs="方正仿宋_GB2312"/>
          <w:b/>
          <w:bCs/>
          <w:sz w:val="28"/>
          <w:szCs w:val="28"/>
        </w:rPr>
      </w:pPr>
      <w:r>
        <w:rPr>
          <w:rFonts w:ascii="方正仿宋_GB2312" w:eastAsia="方正仿宋_GB2312" w:hAnsi="方正仿宋_GB2312" w:cs="方正仿宋_GB2312" w:hint="eastAsia"/>
          <w:b/>
          <w:bCs/>
          <w:sz w:val="28"/>
          <w:szCs w:val="28"/>
        </w:rPr>
        <w:t>三、最高限价：</w:t>
      </w:r>
      <w:r>
        <w:rPr>
          <w:rFonts w:ascii="方正仿宋_GB2312" w:eastAsia="方正仿宋_GB2312" w:hAnsi="方正仿宋_GB2312" w:cs="方正仿宋_GB2312"/>
          <w:b/>
          <w:bCs/>
          <w:sz w:val="28"/>
          <w:szCs w:val="28"/>
        </w:rPr>
        <w:t>40</w:t>
      </w:r>
      <w:r>
        <w:rPr>
          <w:rFonts w:ascii="方正仿宋_GB2312" w:eastAsia="方正仿宋_GB2312" w:hAnsi="方正仿宋_GB2312" w:cs="方正仿宋_GB2312" w:hint="eastAsia"/>
          <w:b/>
          <w:bCs/>
          <w:sz w:val="28"/>
          <w:szCs w:val="28"/>
        </w:rPr>
        <w:t>000.00元</w:t>
      </w:r>
    </w:p>
    <w:p w14:paraId="725ABF7A" w14:textId="77777777" w:rsidR="00A41094" w:rsidRDefault="00166245">
      <w:pPr>
        <w:widowControl/>
        <w:shd w:val="clear" w:color="auto" w:fill="FFFFFF"/>
        <w:spacing w:line="360" w:lineRule="auto"/>
        <w:jc w:val="left"/>
        <w:rPr>
          <w:rFonts w:ascii="方正仿宋_GB2312" w:eastAsia="方正仿宋_GB2312" w:hAnsi="方正仿宋_GB2312" w:cs="方正仿宋_GB2312"/>
          <w:b/>
          <w:bCs/>
          <w:sz w:val="28"/>
          <w:szCs w:val="28"/>
        </w:rPr>
      </w:pPr>
      <w:r>
        <w:rPr>
          <w:rFonts w:ascii="方正仿宋_GB2312" w:eastAsia="方正仿宋_GB2312" w:hAnsi="方正仿宋_GB2312" w:cs="方正仿宋_GB2312" w:hint="eastAsia"/>
          <w:b/>
          <w:bCs/>
          <w:sz w:val="28"/>
          <w:szCs w:val="28"/>
        </w:rPr>
        <w:t>四、项目技术服务要求</w:t>
      </w:r>
    </w:p>
    <w:p w14:paraId="1E70B138" w14:textId="77777777" w:rsidR="00A41094" w:rsidRDefault="00166245">
      <w:pPr>
        <w:spacing w:line="360" w:lineRule="auto"/>
        <w:jc w:val="left"/>
        <w:rPr>
          <w:rFonts w:hAnsi="宋体" w:cs="宋体"/>
          <w:b/>
          <w:bCs/>
          <w:sz w:val="24"/>
        </w:rPr>
      </w:pPr>
      <w:r>
        <w:rPr>
          <w:rFonts w:ascii="Times New Roman" w:hAnsi="宋体" w:cs="宋体" w:hint="eastAsia"/>
          <w:b/>
          <w:bCs/>
          <w:sz w:val="24"/>
        </w:rPr>
        <w:t>（一）</w:t>
      </w:r>
      <w:r>
        <w:rPr>
          <w:rFonts w:hAnsi="宋体" w:cs="宋体" w:hint="eastAsia"/>
          <w:b/>
          <w:bCs/>
          <w:sz w:val="24"/>
        </w:rPr>
        <w:t>设备清单：</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686"/>
        <w:gridCol w:w="2126"/>
        <w:gridCol w:w="1629"/>
      </w:tblGrid>
      <w:tr w:rsidR="00A41094" w14:paraId="69B1DC51" w14:textId="77777777">
        <w:trPr>
          <w:trHeight w:val="441"/>
          <w:jc w:val="center"/>
        </w:trPr>
        <w:tc>
          <w:tcPr>
            <w:tcW w:w="510" w:type="pct"/>
            <w:vAlign w:val="center"/>
          </w:tcPr>
          <w:p w14:paraId="644B7B99" w14:textId="77777777" w:rsidR="00A41094" w:rsidRDefault="00166245">
            <w:pPr>
              <w:snapToGrid w:val="0"/>
              <w:spacing w:line="240" w:lineRule="auto"/>
              <w:jc w:val="center"/>
              <w:rPr>
                <w:rFonts w:ascii="宋体" w:hAnsi="宋体" w:cs="宋体"/>
                <w:b/>
                <w:color w:val="000000" w:themeColor="text1"/>
                <w:szCs w:val="21"/>
              </w:rPr>
            </w:pPr>
            <w:r>
              <w:rPr>
                <w:rFonts w:ascii="宋体" w:hAnsi="宋体" w:cs="宋体" w:hint="eastAsia"/>
                <w:b/>
                <w:color w:val="000000" w:themeColor="text1"/>
                <w:szCs w:val="21"/>
              </w:rPr>
              <w:t>序号</w:t>
            </w:r>
          </w:p>
        </w:tc>
        <w:tc>
          <w:tcPr>
            <w:tcW w:w="2224" w:type="pct"/>
            <w:vAlign w:val="center"/>
          </w:tcPr>
          <w:p w14:paraId="3ED176A5" w14:textId="77777777" w:rsidR="00A41094" w:rsidRDefault="00166245">
            <w:pPr>
              <w:snapToGrid w:val="0"/>
              <w:spacing w:line="240" w:lineRule="auto"/>
              <w:jc w:val="center"/>
              <w:rPr>
                <w:rFonts w:ascii="宋体" w:hAnsi="宋体" w:cs="宋体"/>
                <w:b/>
                <w:color w:val="000000" w:themeColor="text1"/>
                <w:szCs w:val="21"/>
              </w:rPr>
            </w:pPr>
            <w:r>
              <w:rPr>
                <w:rFonts w:ascii="宋体" w:hAnsi="宋体" w:cs="宋体" w:hint="eastAsia"/>
                <w:b/>
                <w:color w:val="000000" w:themeColor="text1"/>
                <w:szCs w:val="21"/>
              </w:rPr>
              <w:t>标的名称</w:t>
            </w:r>
          </w:p>
        </w:tc>
        <w:tc>
          <w:tcPr>
            <w:tcW w:w="1283" w:type="pct"/>
            <w:vAlign w:val="center"/>
          </w:tcPr>
          <w:p w14:paraId="04C17E86" w14:textId="77777777" w:rsidR="00A41094" w:rsidRDefault="00166245">
            <w:pPr>
              <w:snapToGrid w:val="0"/>
              <w:spacing w:line="240" w:lineRule="auto"/>
              <w:jc w:val="center"/>
              <w:rPr>
                <w:rFonts w:ascii="宋体" w:hAnsi="宋体" w:cs="宋体"/>
                <w:b/>
                <w:color w:val="000000" w:themeColor="text1"/>
                <w:szCs w:val="21"/>
              </w:rPr>
            </w:pPr>
            <w:r>
              <w:rPr>
                <w:rFonts w:ascii="宋体" w:hAnsi="宋体" w:cs="宋体" w:hint="eastAsia"/>
                <w:b/>
                <w:color w:val="000000" w:themeColor="text1"/>
                <w:szCs w:val="21"/>
              </w:rPr>
              <w:t>数量</w:t>
            </w:r>
          </w:p>
        </w:tc>
        <w:tc>
          <w:tcPr>
            <w:tcW w:w="983" w:type="pct"/>
            <w:vAlign w:val="center"/>
          </w:tcPr>
          <w:p w14:paraId="0E1F8159" w14:textId="77777777" w:rsidR="00A41094" w:rsidRDefault="00166245">
            <w:pPr>
              <w:snapToGrid w:val="0"/>
              <w:spacing w:line="240" w:lineRule="auto"/>
              <w:jc w:val="center"/>
              <w:rPr>
                <w:rFonts w:ascii="宋体" w:hAnsi="宋体" w:cs="宋体"/>
                <w:b/>
                <w:color w:val="000000" w:themeColor="text1"/>
                <w:szCs w:val="21"/>
              </w:rPr>
            </w:pPr>
            <w:r>
              <w:rPr>
                <w:rFonts w:ascii="宋体" w:hAnsi="宋体" w:cs="宋体" w:hint="eastAsia"/>
                <w:b/>
                <w:color w:val="000000" w:themeColor="text1"/>
                <w:szCs w:val="21"/>
              </w:rPr>
              <w:t>所属行业</w:t>
            </w:r>
          </w:p>
        </w:tc>
      </w:tr>
      <w:tr w:rsidR="00A41094" w14:paraId="34540FBE" w14:textId="77777777">
        <w:trPr>
          <w:trHeight w:val="441"/>
          <w:jc w:val="center"/>
        </w:trPr>
        <w:tc>
          <w:tcPr>
            <w:tcW w:w="510" w:type="pct"/>
            <w:vAlign w:val="center"/>
          </w:tcPr>
          <w:p w14:paraId="675DF6F9" w14:textId="77777777" w:rsidR="00A41094" w:rsidRDefault="00166245">
            <w:pPr>
              <w:snapToGrid w:val="0"/>
              <w:spacing w:line="240" w:lineRule="auto"/>
              <w:jc w:val="center"/>
              <w:rPr>
                <w:rFonts w:ascii="宋体" w:hAnsi="宋体" w:cs="宋体"/>
                <w:b/>
                <w:color w:val="000000" w:themeColor="text1"/>
                <w:szCs w:val="21"/>
              </w:rPr>
            </w:pPr>
            <w:r>
              <w:rPr>
                <w:rFonts w:ascii="宋体" w:hAnsi="宋体" w:cs="宋体" w:hint="eastAsia"/>
                <w:color w:val="000000" w:themeColor="text1"/>
                <w:szCs w:val="21"/>
              </w:rPr>
              <w:t>1</w:t>
            </w:r>
          </w:p>
        </w:tc>
        <w:tc>
          <w:tcPr>
            <w:tcW w:w="2224" w:type="pct"/>
            <w:vAlign w:val="center"/>
          </w:tcPr>
          <w:p w14:paraId="1AD8AFB6" w14:textId="77777777" w:rsidR="00A41094" w:rsidRDefault="00166245">
            <w:pPr>
              <w:widowControl/>
              <w:spacing w:line="240" w:lineRule="auto"/>
              <w:jc w:val="center"/>
              <w:textAlignment w:val="center"/>
              <w:rPr>
                <w:rFonts w:ascii="宋体" w:hAnsi="宋体" w:cs="宋体"/>
                <w:b/>
                <w:color w:val="000000" w:themeColor="text1"/>
                <w:szCs w:val="21"/>
              </w:rPr>
            </w:pPr>
            <w:r>
              <w:rPr>
                <w:rFonts w:ascii="等线" w:eastAsia="等线" w:hAnsi="等线" w:hint="eastAsia"/>
                <w:color w:val="000000" w:themeColor="text1"/>
                <w:szCs w:val="21"/>
              </w:rPr>
              <w:t>校长办公桌（不含书柜）</w:t>
            </w:r>
          </w:p>
        </w:tc>
        <w:tc>
          <w:tcPr>
            <w:tcW w:w="1283" w:type="pct"/>
            <w:vAlign w:val="center"/>
          </w:tcPr>
          <w:p w14:paraId="05D99942" w14:textId="77777777" w:rsidR="00A41094" w:rsidRDefault="00166245">
            <w:pPr>
              <w:widowControl/>
              <w:spacing w:line="240" w:lineRule="auto"/>
              <w:jc w:val="center"/>
              <w:textAlignment w:val="center"/>
              <w:rPr>
                <w:rFonts w:ascii="宋体" w:hAnsi="宋体" w:cs="宋体"/>
                <w:b/>
                <w:color w:val="000000" w:themeColor="text1"/>
                <w:szCs w:val="21"/>
              </w:rPr>
            </w:pPr>
            <w:r>
              <w:t>1</w:t>
            </w:r>
          </w:p>
        </w:tc>
        <w:tc>
          <w:tcPr>
            <w:tcW w:w="983" w:type="pct"/>
            <w:vAlign w:val="center"/>
          </w:tcPr>
          <w:p w14:paraId="07D93F0A"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2887A5D4" w14:textId="77777777">
        <w:trPr>
          <w:trHeight w:val="469"/>
          <w:jc w:val="center"/>
        </w:trPr>
        <w:tc>
          <w:tcPr>
            <w:tcW w:w="510" w:type="pct"/>
            <w:vAlign w:val="center"/>
          </w:tcPr>
          <w:p w14:paraId="17ECACD7" w14:textId="77777777" w:rsidR="00A41094" w:rsidRDefault="00166245">
            <w:pPr>
              <w:snapToGrid w:val="0"/>
              <w:spacing w:line="240" w:lineRule="auto"/>
              <w:jc w:val="center"/>
              <w:rPr>
                <w:rFonts w:ascii="宋体" w:hAnsi="宋体" w:cs="宋体"/>
                <w:b/>
                <w:color w:val="000000" w:themeColor="text1"/>
                <w:szCs w:val="21"/>
              </w:rPr>
            </w:pPr>
            <w:r>
              <w:rPr>
                <w:rFonts w:ascii="宋体" w:hAnsi="宋体" w:cs="宋体" w:hint="eastAsia"/>
                <w:color w:val="000000" w:themeColor="text1"/>
                <w:szCs w:val="21"/>
              </w:rPr>
              <w:t>2</w:t>
            </w:r>
          </w:p>
        </w:tc>
        <w:tc>
          <w:tcPr>
            <w:tcW w:w="2224" w:type="pct"/>
            <w:vAlign w:val="center"/>
          </w:tcPr>
          <w:p w14:paraId="6DAF6C26" w14:textId="77777777" w:rsidR="00A41094" w:rsidRDefault="00166245">
            <w:pPr>
              <w:widowControl/>
              <w:spacing w:line="240" w:lineRule="auto"/>
              <w:jc w:val="center"/>
              <w:textAlignment w:val="center"/>
              <w:rPr>
                <w:rFonts w:ascii="宋体" w:hAnsi="宋体" w:cs="宋体"/>
                <w:b/>
                <w:color w:val="000000" w:themeColor="text1"/>
                <w:szCs w:val="21"/>
              </w:rPr>
            </w:pPr>
            <w:r>
              <w:rPr>
                <w:rFonts w:ascii="等线" w:eastAsia="等线" w:hAnsi="等线" w:hint="eastAsia"/>
                <w:color w:val="000000" w:themeColor="text1"/>
                <w:szCs w:val="21"/>
              </w:rPr>
              <w:t>校长办公椅</w:t>
            </w:r>
          </w:p>
        </w:tc>
        <w:tc>
          <w:tcPr>
            <w:tcW w:w="1283" w:type="pct"/>
            <w:vAlign w:val="center"/>
          </w:tcPr>
          <w:p w14:paraId="7DD4E8E9" w14:textId="77777777" w:rsidR="00A41094" w:rsidRDefault="00166245">
            <w:pPr>
              <w:widowControl/>
              <w:spacing w:line="240" w:lineRule="auto"/>
              <w:jc w:val="center"/>
              <w:textAlignment w:val="center"/>
              <w:rPr>
                <w:rFonts w:ascii="宋体" w:hAnsi="宋体" w:cs="宋体"/>
                <w:color w:val="000000" w:themeColor="text1"/>
                <w:szCs w:val="21"/>
              </w:rPr>
            </w:pPr>
            <w:r>
              <w:t>1</w:t>
            </w:r>
          </w:p>
        </w:tc>
        <w:tc>
          <w:tcPr>
            <w:tcW w:w="983" w:type="pct"/>
            <w:vAlign w:val="center"/>
          </w:tcPr>
          <w:p w14:paraId="6BF81D44"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6B591102" w14:textId="77777777">
        <w:trPr>
          <w:trHeight w:val="469"/>
          <w:jc w:val="center"/>
        </w:trPr>
        <w:tc>
          <w:tcPr>
            <w:tcW w:w="510" w:type="pct"/>
            <w:vAlign w:val="center"/>
          </w:tcPr>
          <w:p w14:paraId="76F16DAF"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3</w:t>
            </w:r>
          </w:p>
        </w:tc>
        <w:tc>
          <w:tcPr>
            <w:tcW w:w="2224" w:type="pct"/>
            <w:vAlign w:val="center"/>
          </w:tcPr>
          <w:p w14:paraId="2709D134"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主任办公桌</w:t>
            </w:r>
          </w:p>
        </w:tc>
        <w:tc>
          <w:tcPr>
            <w:tcW w:w="1283" w:type="pct"/>
            <w:vAlign w:val="center"/>
          </w:tcPr>
          <w:p w14:paraId="3EAB90D5"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4</w:t>
            </w:r>
          </w:p>
        </w:tc>
        <w:tc>
          <w:tcPr>
            <w:tcW w:w="983" w:type="pct"/>
            <w:vAlign w:val="center"/>
          </w:tcPr>
          <w:p w14:paraId="56E00628"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3BBFBBAB" w14:textId="77777777">
        <w:trPr>
          <w:trHeight w:val="469"/>
          <w:jc w:val="center"/>
        </w:trPr>
        <w:tc>
          <w:tcPr>
            <w:tcW w:w="510" w:type="pct"/>
            <w:vAlign w:val="center"/>
          </w:tcPr>
          <w:p w14:paraId="52EE69D2"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4</w:t>
            </w:r>
          </w:p>
        </w:tc>
        <w:tc>
          <w:tcPr>
            <w:tcW w:w="2224" w:type="pct"/>
            <w:vAlign w:val="center"/>
          </w:tcPr>
          <w:p w14:paraId="1F5E6CF1"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主任办公椅</w:t>
            </w:r>
          </w:p>
        </w:tc>
        <w:tc>
          <w:tcPr>
            <w:tcW w:w="1283" w:type="pct"/>
            <w:vAlign w:val="center"/>
          </w:tcPr>
          <w:p w14:paraId="04861041"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4</w:t>
            </w:r>
          </w:p>
        </w:tc>
        <w:tc>
          <w:tcPr>
            <w:tcW w:w="983" w:type="pct"/>
            <w:vAlign w:val="center"/>
          </w:tcPr>
          <w:p w14:paraId="262A31A8"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551673AC" w14:textId="77777777">
        <w:trPr>
          <w:trHeight w:val="469"/>
          <w:jc w:val="center"/>
        </w:trPr>
        <w:tc>
          <w:tcPr>
            <w:tcW w:w="510" w:type="pct"/>
            <w:vAlign w:val="center"/>
          </w:tcPr>
          <w:p w14:paraId="458F6D75"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5</w:t>
            </w:r>
          </w:p>
        </w:tc>
        <w:tc>
          <w:tcPr>
            <w:tcW w:w="2224" w:type="pct"/>
            <w:vAlign w:val="center"/>
          </w:tcPr>
          <w:p w14:paraId="2A66EF48"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教师办公桌（带屏风）</w:t>
            </w:r>
          </w:p>
        </w:tc>
        <w:tc>
          <w:tcPr>
            <w:tcW w:w="1283" w:type="pct"/>
            <w:vAlign w:val="center"/>
          </w:tcPr>
          <w:p w14:paraId="49F66576"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15</w:t>
            </w:r>
          </w:p>
        </w:tc>
        <w:tc>
          <w:tcPr>
            <w:tcW w:w="983" w:type="pct"/>
            <w:vAlign w:val="center"/>
          </w:tcPr>
          <w:p w14:paraId="0C9F4493"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340C9152" w14:textId="77777777">
        <w:trPr>
          <w:trHeight w:val="469"/>
          <w:jc w:val="center"/>
        </w:trPr>
        <w:tc>
          <w:tcPr>
            <w:tcW w:w="510" w:type="pct"/>
            <w:vAlign w:val="center"/>
          </w:tcPr>
          <w:p w14:paraId="59607722"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6</w:t>
            </w:r>
          </w:p>
        </w:tc>
        <w:tc>
          <w:tcPr>
            <w:tcW w:w="2224" w:type="pct"/>
            <w:vAlign w:val="center"/>
          </w:tcPr>
          <w:p w14:paraId="64C73189"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教师办公桌</w:t>
            </w:r>
          </w:p>
        </w:tc>
        <w:tc>
          <w:tcPr>
            <w:tcW w:w="1283" w:type="pct"/>
            <w:vAlign w:val="center"/>
          </w:tcPr>
          <w:p w14:paraId="48C43AF9"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8</w:t>
            </w:r>
          </w:p>
        </w:tc>
        <w:tc>
          <w:tcPr>
            <w:tcW w:w="983" w:type="pct"/>
            <w:vAlign w:val="center"/>
          </w:tcPr>
          <w:p w14:paraId="2B173302"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07877864" w14:textId="77777777">
        <w:trPr>
          <w:trHeight w:val="469"/>
          <w:jc w:val="center"/>
        </w:trPr>
        <w:tc>
          <w:tcPr>
            <w:tcW w:w="510" w:type="pct"/>
            <w:vAlign w:val="center"/>
          </w:tcPr>
          <w:p w14:paraId="612FB61A"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7</w:t>
            </w:r>
          </w:p>
        </w:tc>
        <w:tc>
          <w:tcPr>
            <w:tcW w:w="2224" w:type="pct"/>
            <w:vAlign w:val="center"/>
          </w:tcPr>
          <w:p w14:paraId="7E69EFF0"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六角转椅</w:t>
            </w:r>
          </w:p>
        </w:tc>
        <w:tc>
          <w:tcPr>
            <w:tcW w:w="1283" w:type="pct"/>
            <w:vAlign w:val="center"/>
          </w:tcPr>
          <w:p w14:paraId="4126CAFD"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15</w:t>
            </w:r>
          </w:p>
        </w:tc>
        <w:tc>
          <w:tcPr>
            <w:tcW w:w="983" w:type="pct"/>
            <w:vAlign w:val="center"/>
          </w:tcPr>
          <w:p w14:paraId="08462F0B"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3425E227" w14:textId="77777777">
        <w:trPr>
          <w:trHeight w:val="469"/>
          <w:jc w:val="center"/>
        </w:trPr>
        <w:tc>
          <w:tcPr>
            <w:tcW w:w="510" w:type="pct"/>
            <w:vAlign w:val="center"/>
          </w:tcPr>
          <w:p w14:paraId="73223B10"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8</w:t>
            </w:r>
          </w:p>
        </w:tc>
        <w:tc>
          <w:tcPr>
            <w:tcW w:w="2224" w:type="pct"/>
            <w:vAlign w:val="center"/>
          </w:tcPr>
          <w:p w14:paraId="0340D17F"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文件柜</w:t>
            </w:r>
          </w:p>
        </w:tc>
        <w:tc>
          <w:tcPr>
            <w:tcW w:w="1283" w:type="pct"/>
            <w:vAlign w:val="center"/>
          </w:tcPr>
          <w:p w14:paraId="68B1B233"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15</w:t>
            </w:r>
          </w:p>
        </w:tc>
        <w:tc>
          <w:tcPr>
            <w:tcW w:w="983" w:type="pct"/>
            <w:vAlign w:val="center"/>
          </w:tcPr>
          <w:p w14:paraId="040E5029"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118427B9" w14:textId="77777777">
        <w:trPr>
          <w:trHeight w:val="469"/>
          <w:jc w:val="center"/>
        </w:trPr>
        <w:tc>
          <w:tcPr>
            <w:tcW w:w="510" w:type="pct"/>
            <w:vAlign w:val="center"/>
          </w:tcPr>
          <w:p w14:paraId="2C61C0EB"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9</w:t>
            </w:r>
          </w:p>
        </w:tc>
        <w:tc>
          <w:tcPr>
            <w:tcW w:w="2224" w:type="pct"/>
            <w:vAlign w:val="center"/>
          </w:tcPr>
          <w:p w14:paraId="3D32CD8A" w14:textId="7FB70011" w:rsidR="00A41094" w:rsidRDefault="00F44CA8">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三人</w:t>
            </w:r>
            <w:r w:rsidR="00166245">
              <w:rPr>
                <w:rFonts w:ascii="等线" w:eastAsia="等线" w:hAnsi="等线" w:hint="eastAsia"/>
                <w:color w:val="000000" w:themeColor="text1"/>
                <w:szCs w:val="21"/>
              </w:rPr>
              <w:t>沙发</w:t>
            </w:r>
          </w:p>
        </w:tc>
        <w:tc>
          <w:tcPr>
            <w:tcW w:w="1283" w:type="pct"/>
            <w:vAlign w:val="center"/>
          </w:tcPr>
          <w:p w14:paraId="6103FCA0"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3</w:t>
            </w:r>
          </w:p>
        </w:tc>
        <w:tc>
          <w:tcPr>
            <w:tcW w:w="983" w:type="pct"/>
            <w:vAlign w:val="center"/>
          </w:tcPr>
          <w:p w14:paraId="70FF69A1"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r w:rsidR="00A41094" w14:paraId="6E24C2A8" w14:textId="77777777">
        <w:trPr>
          <w:trHeight w:val="469"/>
          <w:jc w:val="center"/>
        </w:trPr>
        <w:tc>
          <w:tcPr>
            <w:tcW w:w="510" w:type="pct"/>
            <w:vAlign w:val="center"/>
          </w:tcPr>
          <w:p w14:paraId="15F49CC8" w14:textId="77777777" w:rsidR="00A41094" w:rsidRDefault="00166245">
            <w:pPr>
              <w:snapToGrid w:val="0"/>
              <w:spacing w:line="240" w:lineRule="auto"/>
              <w:jc w:val="center"/>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color w:val="000000" w:themeColor="text1"/>
                <w:szCs w:val="21"/>
              </w:rPr>
              <w:t>0</w:t>
            </w:r>
          </w:p>
        </w:tc>
        <w:tc>
          <w:tcPr>
            <w:tcW w:w="2224" w:type="pct"/>
            <w:vAlign w:val="center"/>
          </w:tcPr>
          <w:p w14:paraId="642F5D73"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rPr>
                <w:rFonts w:ascii="等线" w:eastAsia="等线" w:hAnsi="等线" w:hint="eastAsia"/>
                <w:color w:val="000000" w:themeColor="text1"/>
                <w:szCs w:val="21"/>
              </w:rPr>
              <w:t>茶几</w:t>
            </w:r>
          </w:p>
        </w:tc>
        <w:tc>
          <w:tcPr>
            <w:tcW w:w="1283" w:type="pct"/>
            <w:vAlign w:val="center"/>
          </w:tcPr>
          <w:p w14:paraId="0820F8D8" w14:textId="77777777" w:rsidR="00A41094" w:rsidRDefault="00166245">
            <w:pPr>
              <w:widowControl/>
              <w:spacing w:line="240" w:lineRule="auto"/>
              <w:jc w:val="center"/>
              <w:textAlignment w:val="center"/>
              <w:rPr>
                <w:rFonts w:ascii="宋体" w:hAnsi="宋体" w:cs="宋体"/>
                <w:color w:val="000000" w:themeColor="text1"/>
                <w:kern w:val="0"/>
                <w:szCs w:val="21"/>
                <w:lang w:bidi="ar"/>
              </w:rPr>
            </w:pPr>
            <w:r>
              <w:t>3</w:t>
            </w:r>
          </w:p>
        </w:tc>
        <w:tc>
          <w:tcPr>
            <w:tcW w:w="983" w:type="pct"/>
            <w:vAlign w:val="center"/>
          </w:tcPr>
          <w:p w14:paraId="73F737CE" w14:textId="77777777" w:rsidR="00A41094" w:rsidRDefault="00166245">
            <w:pPr>
              <w:snapToGrid w:val="0"/>
              <w:spacing w:line="240" w:lineRule="auto"/>
              <w:jc w:val="center"/>
              <w:rPr>
                <w:rFonts w:ascii="宋体" w:cs="宋体"/>
                <w:color w:val="000000" w:themeColor="text1"/>
                <w:szCs w:val="21"/>
              </w:rPr>
            </w:pPr>
            <w:r>
              <w:rPr>
                <w:rFonts w:ascii="宋体" w:cs="宋体" w:hint="eastAsia"/>
                <w:color w:val="000000" w:themeColor="text1"/>
                <w:szCs w:val="21"/>
              </w:rPr>
              <w:t>工业</w:t>
            </w:r>
          </w:p>
        </w:tc>
      </w:tr>
    </w:tbl>
    <w:p w14:paraId="134CABBB" w14:textId="77777777" w:rsidR="00A41094" w:rsidRDefault="00166245">
      <w:pPr>
        <w:spacing w:line="360" w:lineRule="auto"/>
        <w:jc w:val="left"/>
        <w:rPr>
          <w:rFonts w:hAnsi="宋体" w:cs="宋体"/>
          <w:b/>
          <w:bCs/>
          <w:sz w:val="24"/>
        </w:rPr>
      </w:pPr>
      <w:r>
        <w:rPr>
          <w:rFonts w:hAnsi="宋体" w:cs="宋体" w:hint="eastAsia"/>
          <w:b/>
          <w:bCs/>
          <w:sz w:val="24"/>
        </w:rPr>
        <w:t>★（二）技术要求：</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845"/>
        <w:gridCol w:w="998"/>
        <w:gridCol w:w="6018"/>
      </w:tblGrid>
      <w:tr w:rsidR="00A41094" w14:paraId="4810313D" w14:textId="77777777">
        <w:trPr>
          <w:trHeight w:val="420"/>
          <w:jc w:val="center"/>
        </w:trPr>
        <w:tc>
          <w:tcPr>
            <w:tcW w:w="256" w:type="pct"/>
            <w:vAlign w:val="center"/>
          </w:tcPr>
          <w:p w14:paraId="7F64F2C8" w14:textId="77777777" w:rsidR="00A41094" w:rsidRDefault="00166245">
            <w:pPr>
              <w:snapToGrid w:val="0"/>
              <w:spacing w:after="0" w:line="240" w:lineRule="auto"/>
              <w:jc w:val="center"/>
              <w:rPr>
                <w:rFonts w:ascii="宋体" w:hAnsi="宋体" w:cs="宋体"/>
                <w:b/>
                <w:color w:val="000000" w:themeColor="text1"/>
                <w:sz w:val="22"/>
                <w:szCs w:val="22"/>
              </w:rPr>
            </w:pPr>
            <w:r>
              <w:rPr>
                <w:rFonts w:ascii="宋体" w:hAnsi="宋体" w:cs="宋体" w:hint="eastAsia"/>
                <w:b/>
                <w:color w:val="000000" w:themeColor="text1"/>
                <w:sz w:val="22"/>
                <w:szCs w:val="22"/>
              </w:rPr>
              <w:t>序号</w:t>
            </w:r>
          </w:p>
        </w:tc>
        <w:tc>
          <w:tcPr>
            <w:tcW w:w="510" w:type="pct"/>
            <w:vAlign w:val="center"/>
          </w:tcPr>
          <w:p w14:paraId="5EC2D84B" w14:textId="77777777" w:rsidR="00A41094" w:rsidRDefault="00166245">
            <w:pPr>
              <w:snapToGrid w:val="0"/>
              <w:spacing w:after="0" w:line="240" w:lineRule="auto"/>
              <w:jc w:val="center"/>
              <w:rPr>
                <w:rFonts w:ascii="宋体" w:hAnsi="宋体" w:cs="宋体"/>
                <w:b/>
                <w:color w:val="000000" w:themeColor="text1"/>
                <w:sz w:val="22"/>
                <w:szCs w:val="22"/>
              </w:rPr>
            </w:pPr>
            <w:r>
              <w:rPr>
                <w:rFonts w:ascii="宋体" w:hAnsi="宋体" w:cs="宋体" w:hint="eastAsia"/>
                <w:b/>
                <w:color w:val="000000" w:themeColor="text1"/>
                <w:sz w:val="22"/>
                <w:szCs w:val="22"/>
              </w:rPr>
              <w:t>标的名称</w:t>
            </w:r>
          </w:p>
        </w:tc>
        <w:tc>
          <w:tcPr>
            <w:tcW w:w="602" w:type="pct"/>
            <w:vAlign w:val="center"/>
          </w:tcPr>
          <w:p w14:paraId="73F095FA" w14:textId="77777777" w:rsidR="00A41094" w:rsidRDefault="00166245">
            <w:pPr>
              <w:widowControl/>
              <w:spacing w:after="0" w:line="240" w:lineRule="auto"/>
              <w:jc w:val="center"/>
              <w:textAlignment w:val="center"/>
              <w:rPr>
                <w:rFonts w:ascii="宋体" w:hAnsi="宋体" w:cs="宋体"/>
                <w:b/>
                <w:color w:val="000000" w:themeColor="text1"/>
                <w:sz w:val="22"/>
                <w:szCs w:val="22"/>
              </w:rPr>
            </w:pPr>
            <w:r>
              <w:rPr>
                <w:rFonts w:ascii="宋体" w:hAnsi="宋体" w:cs="宋体" w:hint="eastAsia"/>
                <w:b/>
                <w:color w:val="000000" w:themeColor="text1"/>
                <w:kern w:val="0"/>
                <w:sz w:val="22"/>
                <w:szCs w:val="22"/>
                <w:lang w:bidi="ar"/>
              </w:rPr>
              <w:t>规格（mm)</w:t>
            </w:r>
          </w:p>
        </w:tc>
        <w:tc>
          <w:tcPr>
            <w:tcW w:w="3632" w:type="pct"/>
            <w:vAlign w:val="center"/>
          </w:tcPr>
          <w:p w14:paraId="6FB684C3" w14:textId="77777777" w:rsidR="00A41094" w:rsidRDefault="00166245">
            <w:pPr>
              <w:snapToGrid w:val="0"/>
              <w:spacing w:after="0" w:line="240" w:lineRule="auto"/>
              <w:jc w:val="center"/>
              <w:rPr>
                <w:rFonts w:ascii="宋体" w:hAnsi="宋体" w:cs="宋体"/>
                <w:b/>
                <w:color w:val="000000" w:themeColor="text1"/>
                <w:sz w:val="22"/>
                <w:szCs w:val="22"/>
              </w:rPr>
            </w:pPr>
            <w:r>
              <w:rPr>
                <w:rFonts w:ascii="宋体" w:hAnsi="宋体" w:cs="宋体" w:hint="eastAsia"/>
                <w:b/>
                <w:color w:val="000000" w:themeColor="text1"/>
                <w:sz w:val="22"/>
                <w:szCs w:val="22"/>
              </w:rPr>
              <w:t>技术要求</w:t>
            </w:r>
          </w:p>
        </w:tc>
      </w:tr>
      <w:tr w:rsidR="00A41094" w14:paraId="3AE33652" w14:textId="77777777">
        <w:trPr>
          <w:trHeight w:val="699"/>
          <w:jc w:val="center"/>
        </w:trPr>
        <w:tc>
          <w:tcPr>
            <w:tcW w:w="256" w:type="pct"/>
            <w:vAlign w:val="center"/>
          </w:tcPr>
          <w:p w14:paraId="303DC980"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1</w:t>
            </w:r>
          </w:p>
        </w:tc>
        <w:tc>
          <w:tcPr>
            <w:tcW w:w="510" w:type="pct"/>
            <w:vAlign w:val="center"/>
          </w:tcPr>
          <w:p w14:paraId="4D681342" w14:textId="77777777" w:rsidR="00A41094" w:rsidRDefault="00166245">
            <w:pPr>
              <w:widowControl/>
              <w:spacing w:after="0" w:line="240" w:lineRule="auto"/>
              <w:jc w:val="center"/>
              <w:textAlignment w:val="center"/>
              <w:rPr>
                <w:rFonts w:ascii="宋体" w:hAnsi="宋体" w:cs="宋体"/>
                <w:b/>
                <w:color w:val="000000" w:themeColor="text1"/>
                <w:sz w:val="22"/>
                <w:szCs w:val="22"/>
              </w:rPr>
            </w:pPr>
            <w:r>
              <w:rPr>
                <w:rFonts w:ascii="等线" w:eastAsia="等线" w:hAnsi="等线" w:hint="eastAsia"/>
                <w:color w:val="000000" w:themeColor="text1"/>
                <w:sz w:val="18"/>
                <w:szCs w:val="18"/>
              </w:rPr>
              <w:t>校长办公桌</w:t>
            </w:r>
            <w:r>
              <w:rPr>
                <w:rFonts w:ascii="等线" w:eastAsia="等线" w:hAnsi="等线" w:hint="eastAsia"/>
                <w:color w:val="000000" w:themeColor="text1"/>
                <w:sz w:val="18"/>
                <w:szCs w:val="18"/>
              </w:rPr>
              <w:lastRenderedPageBreak/>
              <w:t>（不含书柜）</w:t>
            </w:r>
          </w:p>
        </w:tc>
        <w:tc>
          <w:tcPr>
            <w:tcW w:w="602" w:type="pct"/>
            <w:vAlign w:val="center"/>
          </w:tcPr>
          <w:p w14:paraId="2CB7AA10" w14:textId="77777777" w:rsidR="00A41094" w:rsidRDefault="00166245">
            <w:pPr>
              <w:widowControl/>
              <w:spacing w:after="0" w:line="240" w:lineRule="auto"/>
              <w:jc w:val="center"/>
              <w:textAlignment w:val="center"/>
              <w:rPr>
                <w:rFonts w:ascii="宋体" w:hAnsi="宋体" w:cs="宋体"/>
                <w:color w:val="000000" w:themeColor="text1"/>
                <w:sz w:val="22"/>
                <w:szCs w:val="22"/>
              </w:rPr>
            </w:pPr>
            <w:r>
              <w:rPr>
                <w:rFonts w:ascii="等线" w:eastAsia="等线" w:hAnsi="等线" w:hint="eastAsia"/>
                <w:color w:val="000000" w:themeColor="text1"/>
                <w:sz w:val="18"/>
                <w:szCs w:val="18"/>
              </w:rPr>
              <w:lastRenderedPageBreak/>
              <w:t>2400*2000*750</w:t>
            </w:r>
          </w:p>
        </w:tc>
        <w:tc>
          <w:tcPr>
            <w:tcW w:w="3632" w:type="pct"/>
            <w:vAlign w:val="center"/>
          </w:tcPr>
          <w:p w14:paraId="1D03EE8C" w14:textId="77777777" w:rsidR="00A41094" w:rsidRDefault="00166245">
            <w:pPr>
              <w:widowControl/>
              <w:spacing w:after="0" w:line="240" w:lineRule="auto"/>
              <w:jc w:val="left"/>
              <w:textAlignment w:val="center"/>
              <w:rPr>
                <w:rFonts w:ascii="宋体" w:hAnsi="宋体" w:cs="宋体"/>
                <w:color w:val="000000" w:themeColor="text1"/>
                <w:sz w:val="22"/>
                <w:szCs w:val="22"/>
              </w:rPr>
            </w:pPr>
            <w:r>
              <w:rPr>
                <w:rFonts w:ascii="等线" w:eastAsia="等线" w:hAnsi="等线" w:hint="eastAsia"/>
                <w:color w:val="000000" w:themeColor="text1"/>
                <w:sz w:val="18"/>
                <w:szCs w:val="18"/>
              </w:rPr>
              <w:t xml:space="preserve">1、基材：采用实木颗粒板，板材符合GB/T 4897-2015 刨花板和GB 18580-2017室内装饰装修材料 人造板及其制品中甲醛释放限量要求，甲醛含量气候箱法0.124mg/m³。　　　　　　　　　　　　　　　　　　　　　　　　　　</w:t>
            </w:r>
            <w:r>
              <w:rPr>
                <w:rFonts w:ascii="等线" w:eastAsia="等线" w:hAnsi="等线" w:hint="eastAsia"/>
                <w:color w:val="000000" w:themeColor="text1"/>
                <w:sz w:val="18"/>
                <w:szCs w:val="18"/>
              </w:rPr>
              <w:br/>
            </w:r>
            <w:r>
              <w:rPr>
                <w:rFonts w:ascii="等线" w:eastAsia="等线" w:hAnsi="等线" w:hint="eastAsia"/>
                <w:color w:val="000000" w:themeColor="text1"/>
                <w:sz w:val="18"/>
                <w:szCs w:val="18"/>
              </w:rPr>
              <w:lastRenderedPageBreak/>
              <w:t>2、面材：三聚氢胺纸饰面，饰面纸符合LY/T1831-2009人造板饰面专用装饰纸相关要求。　　　　　　　　　　　　　　　　　　　　　　　　　　　　　　　　　　　　　　　　3、封边用材：PVC封边条，符合QB/T4463-2013家具用封边条技术要求。　　　　　　　　　　　　　　　　　　　　　　　　　　　　　　　4、粘合剂：符合GB18583-2008室内装饰装修材料胶粘剂中有害物质限量标准。　                                                                                                     5、五金配件：采用的三合一连接件符合GB/T3325-2017金属家具通用技术的要求、缓冲导轨符合QB/T2454-2013家具五金抽屉导轨的要求、液压缓冲铰链符合QB/T2189-2013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6、其他：带氛围灯带、多功能线盒</w:t>
            </w:r>
          </w:p>
        </w:tc>
      </w:tr>
      <w:tr w:rsidR="00A41094" w14:paraId="45A999B7" w14:textId="77777777">
        <w:trPr>
          <w:trHeight w:val="815"/>
          <w:jc w:val="center"/>
        </w:trPr>
        <w:tc>
          <w:tcPr>
            <w:tcW w:w="256" w:type="pct"/>
            <w:vAlign w:val="center"/>
          </w:tcPr>
          <w:p w14:paraId="39A7A9E0" w14:textId="77777777" w:rsidR="00A41094" w:rsidRDefault="00A41094">
            <w:pPr>
              <w:snapToGrid w:val="0"/>
              <w:spacing w:after="0" w:line="240" w:lineRule="auto"/>
              <w:jc w:val="center"/>
              <w:rPr>
                <w:rFonts w:ascii="宋体" w:hAnsi="宋体" w:cs="宋体"/>
                <w:bCs/>
                <w:color w:val="000000" w:themeColor="text1"/>
                <w:sz w:val="22"/>
                <w:szCs w:val="22"/>
              </w:rPr>
            </w:pPr>
          </w:p>
          <w:p w14:paraId="702CD827"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2</w:t>
            </w:r>
          </w:p>
        </w:tc>
        <w:tc>
          <w:tcPr>
            <w:tcW w:w="510" w:type="pct"/>
            <w:vAlign w:val="center"/>
          </w:tcPr>
          <w:p w14:paraId="036D51F3" w14:textId="77777777" w:rsidR="00A41094" w:rsidRDefault="00166245">
            <w:pPr>
              <w:widowControl/>
              <w:spacing w:after="0" w:line="240" w:lineRule="auto"/>
              <w:jc w:val="center"/>
              <w:textAlignment w:val="center"/>
              <w:rPr>
                <w:rFonts w:ascii="宋体" w:hAnsi="宋体" w:cs="宋体"/>
                <w:b/>
                <w:color w:val="000000" w:themeColor="text1"/>
                <w:sz w:val="22"/>
                <w:szCs w:val="22"/>
              </w:rPr>
            </w:pPr>
            <w:r>
              <w:rPr>
                <w:rFonts w:ascii="等线" w:eastAsia="等线" w:hAnsi="等线" w:hint="eastAsia"/>
                <w:color w:val="000000" w:themeColor="text1"/>
                <w:sz w:val="18"/>
                <w:szCs w:val="18"/>
              </w:rPr>
              <w:t>校长办公椅</w:t>
            </w:r>
          </w:p>
        </w:tc>
        <w:tc>
          <w:tcPr>
            <w:tcW w:w="602" w:type="pct"/>
            <w:vAlign w:val="center"/>
          </w:tcPr>
          <w:p w14:paraId="13ED7B79" w14:textId="77777777" w:rsidR="00A41094" w:rsidRDefault="00166245">
            <w:pPr>
              <w:widowControl/>
              <w:spacing w:after="0" w:line="240" w:lineRule="auto"/>
              <w:jc w:val="center"/>
              <w:textAlignment w:val="center"/>
              <w:rPr>
                <w:rFonts w:ascii="宋体" w:hAnsi="宋体" w:cs="宋体"/>
                <w:color w:val="000000" w:themeColor="text1"/>
                <w:sz w:val="22"/>
                <w:szCs w:val="22"/>
              </w:rPr>
            </w:pPr>
            <w:r>
              <w:rPr>
                <w:rFonts w:ascii="等线" w:eastAsia="等线" w:hAnsi="等线" w:hint="eastAsia"/>
                <w:color w:val="000000" w:themeColor="text1"/>
                <w:sz w:val="18"/>
                <w:szCs w:val="18"/>
              </w:rPr>
              <w:t>常规</w:t>
            </w:r>
          </w:p>
        </w:tc>
        <w:tc>
          <w:tcPr>
            <w:tcW w:w="3632" w:type="pct"/>
            <w:vAlign w:val="center"/>
          </w:tcPr>
          <w:p w14:paraId="18A67A2C" w14:textId="77777777" w:rsidR="00A41094" w:rsidRDefault="00166245">
            <w:pPr>
              <w:widowControl/>
              <w:spacing w:after="0" w:line="240" w:lineRule="auto"/>
              <w:jc w:val="left"/>
              <w:textAlignment w:val="center"/>
              <w:rPr>
                <w:rFonts w:ascii="宋体" w:hAnsi="宋体" w:cs="宋体"/>
                <w:color w:val="000000" w:themeColor="text1"/>
                <w:sz w:val="22"/>
                <w:szCs w:val="22"/>
              </w:rPr>
            </w:pPr>
            <w:r>
              <w:rPr>
                <w:rFonts w:ascii="等线" w:eastAsia="等线" w:hAnsi="等线" w:hint="eastAsia"/>
                <w:color w:val="000000" w:themeColor="text1"/>
                <w:sz w:val="18"/>
                <w:szCs w:val="18"/>
              </w:rPr>
              <w:t xml:space="preserve">1、面料：采用优质头层牛皮覆面，撕裂力≥20N，颜色摩擦牢度&gt;4/3(干/ 湿)。厚度&gt;1mm（，牛皮厚度基本均匀，无油腻感、平整、柔软有弹性；                                                                            </w:t>
            </w:r>
            <w:r>
              <w:rPr>
                <w:rFonts w:ascii="等线" w:eastAsia="等线" w:hAnsi="等线" w:hint="eastAsia"/>
                <w:color w:val="000000" w:themeColor="text1"/>
                <w:sz w:val="18"/>
                <w:szCs w:val="18"/>
              </w:rPr>
              <w:br/>
              <w:t xml:space="preserve">2.框架采用实木+夹板相结合，结合部位无松动，无腐朽、无裂缝、无树 节、无虫蚀，木材表面光滑，木质构件全部经过烘干处理，四面刨光， 强度高、韧性好、不易变形；                                           </w:t>
            </w:r>
            <w:r>
              <w:rPr>
                <w:rFonts w:ascii="等线" w:eastAsia="等线" w:hAnsi="等线" w:hint="eastAsia"/>
                <w:color w:val="000000" w:themeColor="text1"/>
                <w:sz w:val="18"/>
                <w:szCs w:val="18"/>
              </w:rPr>
              <w:br/>
              <w:t xml:space="preserve">3. 海绵：优质高回弹一次成型 PU 泡绵，海绵密度≥25kg/m3，不含氟氨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4、脚架：优质五星脚架； </w:t>
            </w:r>
          </w:p>
        </w:tc>
      </w:tr>
      <w:tr w:rsidR="00A41094" w14:paraId="43405D64" w14:textId="77777777">
        <w:trPr>
          <w:trHeight w:val="815"/>
          <w:jc w:val="center"/>
        </w:trPr>
        <w:tc>
          <w:tcPr>
            <w:tcW w:w="256" w:type="pct"/>
            <w:vAlign w:val="center"/>
          </w:tcPr>
          <w:p w14:paraId="167AD002"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3</w:t>
            </w:r>
          </w:p>
        </w:tc>
        <w:tc>
          <w:tcPr>
            <w:tcW w:w="510" w:type="pct"/>
            <w:vAlign w:val="center"/>
          </w:tcPr>
          <w:p w14:paraId="008A9DFE"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主任办公桌</w:t>
            </w:r>
          </w:p>
        </w:tc>
        <w:tc>
          <w:tcPr>
            <w:tcW w:w="602" w:type="pct"/>
            <w:vAlign w:val="center"/>
          </w:tcPr>
          <w:p w14:paraId="60DBD4C4"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1800*800*750</w:t>
            </w:r>
          </w:p>
        </w:tc>
        <w:tc>
          <w:tcPr>
            <w:tcW w:w="3632" w:type="pct"/>
            <w:vAlign w:val="center"/>
          </w:tcPr>
          <w:p w14:paraId="6C7E4595"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 xml:space="preserve">1、基材：采用实木颗粒板，板材符合GB/T 4897-2015 刨花板和GB 18580-2017室内装饰装修材料 人造板及其制品中甲醛释放限量要求，甲醛含量气候箱法0.124mg/m³。　　　　　　　　　　　　　　　　　　　　　　　　　　</w:t>
            </w:r>
            <w:r>
              <w:rPr>
                <w:rFonts w:ascii="等线" w:eastAsia="等线" w:hAnsi="等线" w:hint="eastAsia"/>
                <w:color w:val="000000" w:themeColor="text1"/>
                <w:sz w:val="18"/>
                <w:szCs w:val="18"/>
              </w:rPr>
              <w:br/>
              <w:t>2、面材：三聚氢胺纸饰面，饰面纸符合LY/T1831-2009人造板饰面专用装饰纸相关要求。　　　　　　　　　　　　　　　　　　　　　　　　　　　　　　　　　　　　　　　　3、封边用材：PVC封边条，符合QB/T4463-2013家具用封边条技术要求。　　　　　　　　　　　　　　　　　　　　　　　　　　　　　　　4、粘合剂：符合GB18583-2008室内装饰装修材料胶粘剂中有害物质限量标准。　                                                                                                     5、五金配件：采用的三合一连接件符合GB/T3325-2017金属家具通用技术的要求、缓冲导轨符合QB/T2454-2013家具五金抽屉导轨的要求、液压缓冲铰链符合QB/T2189-2013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6、其他：带氛围灯带、多功能线盒</w:t>
            </w:r>
          </w:p>
        </w:tc>
      </w:tr>
      <w:tr w:rsidR="00A41094" w14:paraId="6B7353FB" w14:textId="77777777">
        <w:trPr>
          <w:trHeight w:val="815"/>
          <w:jc w:val="center"/>
        </w:trPr>
        <w:tc>
          <w:tcPr>
            <w:tcW w:w="256" w:type="pct"/>
            <w:vAlign w:val="center"/>
          </w:tcPr>
          <w:p w14:paraId="174B8D56"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4</w:t>
            </w:r>
          </w:p>
        </w:tc>
        <w:tc>
          <w:tcPr>
            <w:tcW w:w="510" w:type="pct"/>
            <w:vAlign w:val="center"/>
          </w:tcPr>
          <w:p w14:paraId="4879E513"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主任办公椅</w:t>
            </w:r>
          </w:p>
        </w:tc>
        <w:tc>
          <w:tcPr>
            <w:tcW w:w="602" w:type="pct"/>
            <w:vAlign w:val="center"/>
          </w:tcPr>
          <w:p w14:paraId="0755D2A9"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常规</w:t>
            </w:r>
          </w:p>
        </w:tc>
        <w:tc>
          <w:tcPr>
            <w:tcW w:w="3632" w:type="pct"/>
            <w:vAlign w:val="center"/>
          </w:tcPr>
          <w:p w14:paraId="027F5F30"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 xml:space="preserve">1、面料：采用优质头层牛皮覆面，撕裂力≥20N，颜色摩擦牢度&gt;4/3(干/ 湿)。厚度&gt;1mm（，牛皮厚度基本均匀，无油腻感、平整、柔软有弹性；                                                                            </w:t>
            </w:r>
            <w:r>
              <w:rPr>
                <w:rFonts w:ascii="等线" w:eastAsia="等线" w:hAnsi="等线" w:hint="eastAsia"/>
                <w:color w:val="000000" w:themeColor="text1"/>
                <w:sz w:val="18"/>
                <w:szCs w:val="18"/>
              </w:rPr>
              <w:br/>
              <w:t xml:space="preserve">2.框架采用实木+夹板相结合，结合部位无松动，无腐朽、无裂缝、无树 节、无虫蚀，木材表面光滑，木质构件全部经过烘干处理，四面刨光， 强度高、韧性好、不易变形；                                           </w:t>
            </w:r>
            <w:r>
              <w:rPr>
                <w:rFonts w:ascii="等线" w:eastAsia="等线" w:hAnsi="等线" w:hint="eastAsia"/>
                <w:color w:val="000000" w:themeColor="text1"/>
                <w:sz w:val="18"/>
                <w:szCs w:val="18"/>
              </w:rPr>
              <w:br/>
              <w:t>3. 海绵：优质高回弹一次成型 PU 泡绵，海绵密度≥25kg/m3，不含氟</w:t>
            </w:r>
            <w:r>
              <w:rPr>
                <w:rFonts w:ascii="等线" w:eastAsia="等线" w:hAnsi="等线" w:hint="eastAsia"/>
                <w:color w:val="000000" w:themeColor="text1"/>
                <w:sz w:val="18"/>
                <w:szCs w:val="18"/>
              </w:rPr>
              <w:lastRenderedPageBreak/>
              <w:t xml:space="preserve">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w:t>
            </w:r>
            <w:r>
              <w:rPr>
                <w:rFonts w:ascii="等线" w:eastAsia="等线" w:hAnsi="等线" w:hint="eastAsia"/>
                <w:color w:val="000000" w:themeColor="text1"/>
                <w:sz w:val="18"/>
                <w:szCs w:val="18"/>
              </w:rPr>
              <w:br/>
              <w:t xml:space="preserve">4、脚架：优质弓形脚架； </w:t>
            </w:r>
          </w:p>
        </w:tc>
      </w:tr>
      <w:tr w:rsidR="00A41094" w14:paraId="6023B9B7" w14:textId="77777777">
        <w:trPr>
          <w:trHeight w:val="815"/>
          <w:jc w:val="center"/>
        </w:trPr>
        <w:tc>
          <w:tcPr>
            <w:tcW w:w="256" w:type="pct"/>
            <w:vAlign w:val="center"/>
          </w:tcPr>
          <w:p w14:paraId="4269B015"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lastRenderedPageBreak/>
              <w:t>5</w:t>
            </w:r>
          </w:p>
        </w:tc>
        <w:tc>
          <w:tcPr>
            <w:tcW w:w="510" w:type="pct"/>
            <w:vAlign w:val="center"/>
          </w:tcPr>
          <w:p w14:paraId="6B94F5C2"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教师办公桌（带屏风）</w:t>
            </w:r>
          </w:p>
        </w:tc>
        <w:tc>
          <w:tcPr>
            <w:tcW w:w="602" w:type="pct"/>
            <w:vAlign w:val="center"/>
          </w:tcPr>
          <w:p w14:paraId="4CA51567"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1400*1200*750/1100</w:t>
            </w:r>
          </w:p>
        </w:tc>
        <w:tc>
          <w:tcPr>
            <w:tcW w:w="3632" w:type="pct"/>
            <w:vAlign w:val="center"/>
          </w:tcPr>
          <w:p w14:paraId="7432E90E"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1、屏风型材：铝合金龙骨架壁厚2.0mm，屏风上部采用5mm厚钢化玻璃，屏风中下部双面侧板为5mm厚饰面板。　　　　　　　　　　　　　　　　　　　　　　　　　　　　　　　　　　　　　　　　　　　　　　　　　2、基材：实木颗粒板，符合GB/T9846-2015普通胶合板和GB18580-2017室内装饰装修材料、人造板及其制品中甲醛释放限量的要求，甲醛含量气候箱法0.124mg/m³。                                                                                               3、面材：三聚氢胺纸饰面，饰面纸符合LY/T1831-2009人造板饰面专用装饰纸相关要求。　　　　　　　　　　　　　　　　　　　　　　　　　　　　　　　　　　　　　　　　4、封边用材：PVC封边条，符合QB/T4463-2013家具用封边条技术要求。　　　　　　　　　　　　　　　　　　　　　　　　　　　　　　　5、粘合剂：符合GB18583-2008室内装饰装修材料胶粘剂中有害物质限量标准。　                                                                                                     6、五金配件：采用的三合一连接件符合GB/T3325-2017金属家具通用技术的要求、缓冲导轨符合QB/T2454-2013家具五金抽屉导轨的要求、液压缓冲铰链符合QB/T2189-2013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7、配置：台面板材厚度≥25mm，其它板材厚度≥15mm；屏风底脚型材内设走线槽，并且预留强弱电插座口使强弱电分离；活动三抽柜、主机托盘、板式键盘架。。</w:t>
            </w:r>
          </w:p>
        </w:tc>
      </w:tr>
      <w:tr w:rsidR="00A41094" w14:paraId="0B6134F6" w14:textId="77777777">
        <w:trPr>
          <w:trHeight w:val="815"/>
          <w:jc w:val="center"/>
        </w:trPr>
        <w:tc>
          <w:tcPr>
            <w:tcW w:w="256" w:type="pct"/>
            <w:vAlign w:val="center"/>
          </w:tcPr>
          <w:p w14:paraId="55989698"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6</w:t>
            </w:r>
          </w:p>
        </w:tc>
        <w:tc>
          <w:tcPr>
            <w:tcW w:w="510" w:type="pct"/>
            <w:vAlign w:val="center"/>
          </w:tcPr>
          <w:p w14:paraId="59D61B63"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教师办公桌</w:t>
            </w:r>
          </w:p>
        </w:tc>
        <w:tc>
          <w:tcPr>
            <w:tcW w:w="602" w:type="pct"/>
            <w:vAlign w:val="center"/>
          </w:tcPr>
          <w:p w14:paraId="05E57A76"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1600*800*800</w:t>
            </w:r>
          </w:p>
        </w:tc>
        <w:tc>
          <w:tcPr>
            <w:tcW w:w="3632" w:type="pct"/>
            <w:vAlign w:val="center"/>
          </w:tcPr>
          <w:p w14:paraId="4F97BE02"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 xml:space="preserve">1、基材：采用实木颗粒板，板材符合GB/T 4897-2015 刨花板和GB 18580-2017室内装饰装修材料 人造板及其制品中甲醛释放限量要求，甲醛含量气候箱法0.124mg/m³。　　　　　　　　　　　　　　　　　　　　　　　　　　</w:t>
            </w:r>
            <w:r>
              <w:rPr>
                <w:rFonts w:ascii="等线" w:eastAsia="等线" w:hAnsi="等线" w:hint="eastAsia"/>
                <w:color w:val="000000" w:themeColor="text1"/>
                <w:sz w:val="18"/>
                <w:szCs w:val="18"/>
              </w:rPr>
              <w:br/>
              <w:t xml:space="preserve">2、面材：三聚氢胺纸饰面，饰面纸符合LY/T1831-2009人造板饰面专用装饰纸相关要求。　　　　　　　　　　　　　　　　　　　　　　　　　　　　　　　　　　　　　　　　3、封边用材：PVC封边条，符合QB/T4463-2013家具用封边条技术要求。　　　　　　　　　　　　　　　　　　　　　　　　　　　　　　　4、粘合剂：符合GB18583-2008室内装饰装修材料胶粘剂中有害物质限量标准。　                                                                                                     5、五金配件：采用的三合一连接件符合GB/T3325-2017金属家具通用技术的要求、缓冲导轨符合QB/T2454-2013家具五金抽屉导轨的要求、液压缓冲铰链符合QB/T2189-2013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5、台面厚度≥25mm，其它板材厚度≥15mm。    </w:t>
            </w:r>
          </w:p>
        </w:tc>
      </w:tr>
      <w:tr w:rsidR="00A41094" w14:paraId="0B57F8D8" w14:textId="77777777">
        <w:trPr>
          <w:trHeight w:val="815"/>
          <w:jc w:val="center"/>
        </w:trPr>
        <w:tc>
          <w:tcPr>
            <w:tcW w:w="256" w:type="pct"/>
            <w:vAlign w:val="center"/>
          </w:tcPr>
          <w:p w14:paraId="2B3979DD"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7</w:t>
            </w:r>
          </w:p>
        </w:tc>
        <w:tc>
          <w:tcPr>
            <w:tcW w:w="510" w:type="pct"/>
            <w:vAlign w:val="center"/>
          </w:tcPr>
          <w:p w14:paraId="5704EB7A"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六角转椅</w:t>
            </w:r>
          </w:p>
        </w:tc>
        <w:tc>
          <w:tcPr>
            <w:tcW w:w="602" w:type="pct"/>
            <w:vAlign w:val="center"/>
          </w:tcPr>
          <w:p w14:paraId="72CA7924"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标准</w:t>
            </w:r>
          </w:p>
        </w:tc>
        <w:tc>
          <w:tcPr>
            <w:tcW w:w="3632" w:type="pct"/>
            <w:vAlign w:val="center"/>
          </w:tcPr>
          <w:p w14:paraId="5C964167"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1、面料：采用麻绒面料和阻燃网布，均符合GBT18401-2010国家纺织产品基本安全技术规范的要求。　　　　　　　　　　　　　　　　　　　　　　　　　　　　　　　　　　　　　　　　2、海绵：采用密度≥38#海绵，符合GB/T10802-2006通用软质聚醚型聚氨酯泡沫塑料标准。　　　　　　　　　　　　　　　　　　　　　　　　　　　　　　　　　　　3、塑料部件：采用PVC聚氯乙烯，符合GB28481-2012塑料家具中有害</w:t>
            </w:r>
            <w:r>
              <w:rPr>
                <w:rFonts w:ascii="等线" w:eastAsia="等线" w:hAnsi="等线" w:hint="eastAsia"/>
                <w:color w:val="000000" w:themeColor="text1"/>
                <w:sz w:val="18"/>
                <w:szCs w:val="18"/>
              </w:rPr>
              <w:lastRenderedPageBreak/>
              <w:t>物质限量要求。                                                            4、气压棒，符合QB/T2280-2016办公椅的要求，密封性能和耐高低温性能符合GB/T29525-2013的规定。　　　　　　　　　　　　　　　　　　　　　　　　　　　　5、五星脚：符合符合QB/T2280-2016办公椅的要求。　　　　　　　　　　　　　　　　                                     　　　　　　　　　　　　　　　　　　　6、产品成品：阻燃性符合GB17927.1-2011的要求，甲醛释放量≤0.03mg/㎡h</w:t>
            </w:r>
          </w:p>
        </w:tc>
      </w:tr>
      <w:tr w:rsidR="00A41094" w14:paraId="50C168E7" w14:textId="77777777">
        <w:trPr>
          <w:trHeight w:val="815"/>
          <w:jc w:val="center"/>
        </w:trPr>
        <w:tc>
          <w:tcPr>
            <w:tcW w:w="256" w:type="pct"/>
            <w:vAlign w:val="center"/>
          </w:tcPr>
          <w:p w14:paraId="48F22393"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lastRenderedPageBreak/>
              <w:t>8</w:t>
            </w:r>
          </w:p>
        </w:tc>
        <w:tc>
          <w:tcPr>
            <w:tcW w:w="510" w:type="pct"/>
            <w:vAlign w:val="center"/>
          </w:tcPr>
          <w:p w14:paraId="0C4BA595"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文件柜</w:t>
            </w:r>
          </w:p>
        </w:tc>
        <w:tc>
          <w:tcPr>
            <w:tcW w:w="602" w:type="pct"/>
            <w:vAlign w:val="center"/>
          </w:tcPr>
          <w:p w14:paraId="4D1BFD2D"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850*390*1800</w:t>
            </w:r>
          </w:p>
        </w:tc>
        <w:tc>
          <w:tcPr>
            <w:tcW w:w="3632" w:type="pct"/>
            <w:vAlign w:val="center"/>
          </w:tcPr>
          <w:p w14:paraId="45CC7C17"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1、基材：采用冷轧钢板，符合GB/T 5213-2019《冷轧低碳钢板及钢带》的标准和相关技术要求。                                                                                                                    　2、塑粉：符合HG/T 2006-2022《热固性和热塑性粉末涂料》的标准和要求。</w:t>
            </w:r>
            <w:r>
              <w:rPr>
                <w:rFonts w:ascii="等线" w:eastAsia="等线" w:hAnsi="等线" w:hint="eastAsia"/>
                <w:color w:val="000000" w:themeColor="text1"/>
                <w:sz w:val="18"/>
                <w:szCs w:val="18"/>
              </w:rPr>
              <w:br/>
              <w:t>3、配件1：缓冲导轨，符合QB/T 2454-2013《家具五金抽屉导轨》的标准和要求。                                                                                                                           4、配件2：锁具，符合QB/T 1621-2015《家具锁》的相关技术要求。                                                                                      5、配置：铝合金拉手；</w:t>
            </w:r>
          </w:p>
        </w:tc>
      </w:tr>
      <w:tr w:rsidR="00A41094" w14:paraId="522F9B6E" w14:textId="77777777">
        <w:trPr>
          <w:trHeight w:val="815"/>
          <w:jc w:val="center"/>
        </w:trPr>
        <w:tc>
          <w:tcPr>
            <w:tcW w:w="256" w:type="pct"/>
            <w:vAlign w:val="center"/>
          </w:tcPr>
          <w:p w14:paraId="26E24B00"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9</w:t>
            </w:r>
          </w:p>
        </w:tc>
        <w:tc>
          <w:tcPr>
            <w:tcW w:w="510" w:type="pct"/>
            <w:vAlign w:val="center"/>
          </w:tcPr>
          <w:p w14:paraId="5263F3C0" w14:textId="6B84401A" w:rsidR="00A41094" w:rsidRDefault="00F44CA8">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Cs w:val="21"/>
              </w:rPr>
              <w:t>三人沙发</w:t>
            </w:r>
          </w:p>
        </w:tc>
        <w:tc>
          <w:tcPr>
            <w:tcW w:w="602" w:type="pct"/>
            <w:vAlign w:val="center"/>
          </w:tcPr>
          <w:p w14:paraId="5F8AE1CB"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标准</w:t>
            </w:r>
          </w:p>
        </w:tc>
        <w:tc>
          <w:tcPr>
            <w:tcW w:w="3632" w:type="pct"/>
            <w:vAlign w:val="center"/>
          </w:tcPr>
          <w:p w14:paraId="6E0508CD"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 xml:space="preserve">1、面料：采用优质环保皮饰面，符合GB/T 16799-2018《家具用皮革》的标准和要求。　　　　　　　　　　　　　　　　　　　　　　　　　　　　　　　　                                           　2、椅座、背基材：实木多层曲木板，符合 GB 18584-2001 《室内装饰材料、木家具中有害物质限量》的要求。　　　　　　　　　　　　　　　　　　　　　　　　　　                             　</w:t>
            </w:r>
            <w:r>
              <w:rPr>
                <w:rFonts w:ascii="等线" w:eastAsia="等线" w:hAnsi="等线" w:hint="eastAsia"/>
                <w:color w:val="000000" w:themeColor="text1"/>
                <w:sz w:val="18"/>
                <w:szCs w:val="18"/>
              </w:rPr>
              <w:br/>
              <w:t>3、内部填充物：采用高密度海绵，符合GB/T 10802-2023《通用软质聚氨酯泡沫塑料》的标准和要求。　　　　　　　　　　　　　　　　　　　　　　　　　　　　　　　　　　　 4、脚架：采用橡胶木，符合GB/T 3324-2017《木家具通用技术条件》的标准和要求。　                                                                                         5、油漆：油漆：采用水性漆，符合GB/T 23999-2009《室内装饰装修用水性木器涂料》的标准和要求。                                                                                                                      6、配件1：螺丝，符合GB/T 3325-2017《金属家具通用技术条件》的标准和要求。</w:t>
            </w:r>
            <w:r>
              <w:rPr>
                <w:rFonts w:ascii="等线" w:eastAsia="等线" w:hAnsi="等线" w:hint="eastAsia"/>
                <w:color w:val="000000" w:themeColor="text1"/>
                <w:sz w:val="18"/>
                <w:szCs w:val="18"/>
              </w:rPr>
              <w:br/>
              <w:t>7、配件2：枪钉，符合GB/T 3325-2017《金属家具通用技术条件》的标准和要求</w:t>
            </w:r>
          </w:p>
        </w:tc>
      </w:tr>
      <w:tr w:rsidR="00A41094" w14:paraId="4AB34D15" w14:textId="77777777">
        <w:trPr>
          <w:trHeight w:val="815"/>
          <w:jc w:val="center"/>
        </w:trPr>
        <w:tc>
          <w:tcPr>
            <w:tcW w:w="256" w:type="pct"/>
            <w:vAlign w:val="center"/>
          </w:tcPr>
          <w:p w14:paraId="076AA7A7" w14:textId="77777777" w:rsidR="00A41094" w:rsidRDefault="00166245">
            <w:pPr>
              <w:snapToGrid w:val="0"/>
              <w:spacing w:after="0" w:line="240" w:lineRule="auto"/>
              <w:jc w:val="center"/>
              <w:rPr>
                <w:rFonts w:ascii="宋体" w:hAnsi="宋体" w:cs="宋体"/>
                <w:bCs/>
                <w:color w:val="000000" w:themeColor="text1"/>
                <w:sz w:val="22"/>
                <w:szCs w:val="22"/>
              </w:rPr>
            </w:pPr>
            <w:r>
              <w:rPr>
                <w:rFonts w:ascii="宋体" w:hAnsi="宋体" w:cs="宋体" w:hint="eastAsia"/>
                <w:bCs/>
                <w:color w:val="000000" w:themeColor="text1"/>
                <w:sz w:val="22"/>
                <w:szCs w:val="22"/>
              </w:rPr>
              <w:t>1</w:t>
            </w:r>
            <w:r>
              <w:rPr>
                <w:rFonts w:ascii="宋体" w:hAnsi="宋体" w:cs="宋体"/>
                <w:bCs/>
                <w:color w:val="000000" w:themeColor="text1"/>
                <w:sz w:val="22"/>
                <w:szCs w:val="22"/>
              </w:rPr>
              <w:t>0</w:t>
            </w:r>
          </w:p>
        </w:tc>
        <w:tc>
          <w:tcPr>
            <w:tcW w:w="510" w:type="pct"/>
            <w:vAlign w:val="center"/>
          </w:tcPr>
          <w:p w14:paraId="21AE593B"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茶几</w:t>
            </w:r>
          </w:p>
        </w:tc>
        <w:tc>
          <w:tcPr>
            <w:tcW w:w="602" w:type="pct"/>
            <w:vAlign w:val="center"/>
          </w:tcPr>
          <w:p w14:paraId="38A202AD" w14:textId="77777777" w:rsidR="00A41094" w:rsidRDefault="00166245">
            <w:pPr>
              <w:widowControl/>
              <w:spacing w:after="0" w:line="240" w:lineRule="auto"/>
              <w:jc w:val="center"/>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1200*600*450</w:t>
            </w:r>
          </w:p>
        </w:tc>
        <w:tc>
          <w:tcPr>
            <w:tcW w:w="3632" w:type="pct"/>
            <w:vAlign w:val="center"/>
          </w:tcPr>
          <w:p w14:paraId="3A4D834F" w14:textId="77777777" w:rsidR="00A41094" w:rsidRDefault="00166245">
            <w:pPr>
              <w:widowControl/>
              <w:spacing w:after="0" w:line="240" w:lineRule="auto"/>
              <w:jc w:val="left"/>
              <w:textAlignment w:val="center"/>
              <w:rPr>
                <w:rFonts w:ascii="宋体" w:hAnsi="宋体" w:cs="宋体"/>
                <w:color w:val="000000" w:themeColor="text1"/>
                <w:kern w:val="0"/>
                <w:sz w:val="22"/>
                <w:szCs w:val="22"/>
                <w:lang w:bidi="ar"/>
              </w:rPr>
            </w:pPr>
            <w:r>
              <w:rPr>
                <w:rFonts w:ascii="等线" w:eastAsia="等线" w:hAnsi="等线" w:hint="eastAsia"/>
                <w:color w:val="000000" w:themeColor="text1"/>
                <w:sz w:val="18"/>
                <w:szCs w:val="18"/>
              </w:rPr>
              <w:t xml:space="preserve">1、基材：采用中密度纤维板，板材符合GB/T 11718－2021《中密度纤维板》和GB 18580-2017《室内装饰装修材料 人造板及其制品中甲醛释放限量》的要求。　　　　　　　　　　　　　　　　　　　　　　　　　</w:t>
            </w:r>
            <w:r>
              <w:rPr>
                <w:rFonts w:ascii="等线" w:eastAsia="等线" w:hAnsi="等线" w:hint="eastAsia"/>
                <w:color w:val="000000" w:themeColor="text1"/>
                <w:sz w:val="18"/>
                <w:szCs w:val="18"/>
              </w:rPr>
              <w:br/>
              <w:t xml:space="preserve">2、面材：采用胡桃木皮，符合GB/T 13010-2020《木材工业用单板》的标准和要求。　　　　　　　　　　　　　　　　　　　　　　　　　　　                                          　</w:t>
            </w:r>
            <w:r>
              <w:rPr>
                <w:rFonts w:ascii="等线" w:eastAsia="等线" w:hAnsi="等线" w:hint="eastAsia"/>
                <w:color w:val="000000" w:themeColor="text1"/>
                <w:sz w:val="18"/>
                <w:szCs w:val="18"/>
              </w:rPr>
              <w:br/>
              <w:t xml:space="preserve">3、胶水：采用粘合胶（胶粘剂），符合HG/T 2727-2010《聚乙酸乙烯酯乳液木材胶粘剂》的标准和要求。                                                                                         </w:t>
            </w:r>
            <w:r>
              <w:rPr>
                <w:rFonts w:ascii="等线" w:eastAsia="等线" w:hAnsi="等线" w:hint="eastAsia"/>
                <w:color w:val="000000" w:themeColor="text1"/>
                <w:sz w:val="18"/>
                <w:szCs w:val="18"/>
              </w:rPr>
              <w:br/>
              <w:t xml:space="preserve">4、油漆：采用水性漆，符合GB/T 23999-2009《室内装饰装修用水性木器涂料》的标准和要求。　　　　　　　　　　　　　　　　                     　　　　　　　　　　　                          </w:t>
            </w:r>
            <w:r>
              <w:rPr>
                <w:rFonts w:ascii="等线" w:eastAsia="等线" w:hAnsi="等线" w:hint="eastAsia"/>
                <w:color w:val="000000" w:themeColor="text1"/>
                <w:sz w:val="18"/>
                <w:szCs w:val="18"/>
              </w:rPr>
              <w:br/>
              <w:t>5、配件1：三合一连接件，符合GB/T 28203-2011《家具用连接件技术要求及试验方法》的标准和要求。</w:t>
            </w:r>
          </w:p>
        </w:tc>
      </w:tr>
    </w:tbl>
    <w:p w14:paraId="5BA1013C" w14:textId="77777777" w:rsidR="00A41094" w:rsidRDefault="00166245">
      <w:pPr>
        <w:spacing w:line="360" w:lineRule="auto"/>
        <w:rPr>
          <w:rFonts w:ascii="方正仿宋_GBK" w:eastAsia="方正仿宋_GBK" w:hAnsi="方正仿宋_GBK" w:cs="方正仿宋_GBK"/>
          <w:b/>
          <w:bCs/>
          <w:color w:val="FF0000"/>
          <w:sz w:val="32"/>
          <w:szCs w:val="32"/>
        </w:rPr>
      </w:pPr>
      <w:r>
        <w:rPr>
          <w:rFonts w:ascii="方正仿宋_GBK" w:eastAsia="方正仿宋_GBK" w:hAnsi="方正仿宋_GBK" w:cs="方正仿宋_GBK" w:hint="eastAsia"/>
          <w:b/>
          <w:bCs/>
          <w:color w:val="FF0000"/>
          <w:sz w:val="32"/>
          <w:szCs w:val="32"/>
        </w:rPr>
        <w:t>注：技术参数中的标准若有最新标准，按最新标准执行。</w:t>
      </w:r>
      <w:r>
        <w:rPr>
          <w:rFonts w:ascii="方正仿宋_GBK" w:eastAsia="方正仿宋_GBK" w:hAnsi="方正仿宋_GBK" w:cs="方正仿宋_GBK" w:hint="eastAsia"/>
          <w:b/>
          <w:bCs/>
          <w:color w:val="FF0000"/>
          <w:sz w:val="32"/>
          <w:szCs w:val="32"/>
        </w:rPr>
        <w:br/>
        <w:t>说明：</w:t>
      </w:r>
    </w:p>
    <w:p w14:paraId="4AB93622"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lastRenderedPageBreak/>
        <w:t>交货期：2个月</w:t>
      </w:r>
    </w:p>
    <w:p w14:paraId="3E5EA04D"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交货地点：采购人指定地点。</w:t>
      </w:r>
    </w:p>
    <w:p w14:paraId="4F387DAB"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所采购产品为含税开票价格，并为一次性报价。</w:t>
      </w:r>
    </w:p>
    <w:p w14:paraId="4539DED7"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所供产品规格及质量应达到国家标准。</w:t>
      </w:r>
    </w:p>
    <w:p w14:paraId="5826B027"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询价表格式：盖章密封纸质版文件</w:t>
      </w:r>
    </w:p>
    <w:p w14:paraId="5F409E09"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本项目不收取比选保证金</w:t>
      </w:r>
    </w:p>
    <w:p w14:paraId="4CFB9F41"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招标方式：询价招标（最低价中标法）</w:t>
      </w:r>
    </w:p>
    <w:p w14:paraId="6C194E3D" w14:textId="77777777" w:rsidR="00A41094" w:rsidRDefault="00166245">
      <w:pPr>
        <w:pStyle w:val="aff2"/>
        <w:numPr>
          <w:ilvl w:val="0"/>
          <w:numId w:val="4"/>
        </w:numPr>
        <w:spacing w:line="360" w:lineRule="auto"/>
        <w:ind w:right="1123" w:firstLineChars="0"/>
        <w:rPr>
          <w:rFonts w:ascii="方正仿宋_GBK" w:eastAsia="方正仿宋_GBK" w:hAnsi="方正仿宋_GBK" w:cs="方正仿宋_GBK"/>
          <w:b/>
          <w:bCs/>
          <w:sz w:val="32"/>
          <w:szCs w:val="32"/>
        </w:rPr>
      </w:pPr>
      <w:r>
        <w:rPr>
          <w:rFonts w:ascii="方正仿宋_GBK" w:eastAsia="方正仿宋_GBK" w:hAnsi="方正仿宋_GBK" w:cs="方正仿宋_GBK" w:hint="eastAsia"/>
          <w:b/>
          <w:bCs/>
          <w:sz w:val="32"/>
          <w:szCs w:val="32"/>
        </w:rPr>
        <w:t xml:space="preserve">付款方式：验收后付款      </w:t>
      </w:r>
    </w:p>
    <w:p w14:paraId="21DB5AE5" w14:textId="77777777" w:rsidR="00A41094" w:rsidRDefault="00166245">
      <w:pPr>
        <w:rPr>
          <w:color w:val="000000"/>
          <w:sz w:val="30"/>
          <w:szCs w:val="30"/>
        </w:rPr>
      </w:pPr>
      <w:r>
        <w:rPr>
          <w:rFonts w:hint="eastAsia"/>
          <w:color w:val="000000"/>
          <w:sz w:val="30"/>
          <w:szCs w:val="30"/>
        </w:rPr>
        <w:br w:type="page"/>
      </w:r>
    </w:p>
    <w:p w14:paraId="773AC9D9" w14:textId="77777777" w:rsidR="00A41094" w:rsidRDefault="00166245">
      <w:pPr>
        <w:pStyle w:val="2"/>
        <w:spacing w:before="0" w:after="0" w:line="580" w:lineRule="exact"/>
        <w:contextualSpacing/>
        <w:jc w:val="center"/>
        <w:rPr>
          <w:rFonts w:ascii="仿宋_GB2312" w:eastAsia="仿宋_GB2312" w:hAnsi="仿宋_GB2312" w:cs="仿宋_GB2312"/>
          <w:b w:val="0"/>
          <w:bCs w:val="0"/>
        </w:rPr>
      </w:pPr>
      <w:r>
        <w:rPr>
          <w:rFonts w:ascii="仿宋_GB2312" w:eastAsia="仿宋_GB2312" w:hAnsi="仿宋_GB2312" w:cs="仿宋_GB2312" w:hint="eastAsia"/>
          <w:b w:val="0"/>
          <w:bCs w:val="0"/>
        </w:rPr>
        <w:lastRenderedPageBreak/>
        <w:t>二、总  则</w:t>
      </w:r>
    </w:p>
    <w:p w14:paraId="255E6EB0"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bookmarkStart w:id="11" w:name="_Toc183582205"/>
      <w:bookmarkStart w:id="12" w:name="_Toc183682342"/>
      <w:bookmarkStart w:id="13" w:name="_Toc217446034"/>
      <w:bookmarkStart w:id="14" w:name="PO_默认文件内容_24"/>
      <w:r>
        <w:rPr>
          <w:rFonts w:ascii="仿宋_GB2312" w:eastAsia="仿宋_GB2312" w:hAnsi="仿宋_GB2312" w:cs="仿宋_GB2312" w:hint="eastAsia"/>
          <w:sz w:val="24"/>
          <w:szCs w:val="24"/>
        </w:rPr>
        <w:t>1.</w:t>
      </w:r>
      <w:bookmarkEnd w:id="11"/>
      <w:bookmarkEnd w:id="12"/>
      <w:r>
        <w:rPr>
          <w:rFonts w:ascii="仿宋_GB2312" w:eastAsia="仿宋_GB2312" w:hAnsi="仿宋_GB2312" w:cs="仿宋_GB2312" w:hint="eastAsia"/>
          <w:sz w:val="24"/>
          <w:szCs w:val="24"/>
        </w:rPr>
        <w:t xml:space="preserve"> 适用范围</w:t>
      </w:r>
      <w:bookmarkEnd w:id="13"/>
    </w:p>
    <w:p w14:paraId="32C91C4C"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1.1 本比选文件仅适用于本次比选活动。</w:t>
      </w:r>
    </w:p>
    <w:p w14:paraId="684F5896"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bCs w:val="0"/>
          <w:sz w:val="24"/>
          <w:szCs w:val="24"/>
        </w:rPr>
      </w:pPr>
      <w:bookmarkStart w:id="15" w:name="_Toc217446035"/>
      <w:bookmarkStart w:id="16" w:name="_Toc183582206"/>
      <w:bookmarkStart w:id="17" w:name="_Toc183682343"/>
      <w:r>
        <w:rPr>
          <w:rFonts w:ascii="仿宋_GB2312" w:eastAsia="仿宋_GB2312" w:hAnsi="仿宋_GB2312" w:cs="仿宋_GB2312" w:hint="eastAsia"/>
          <w:bCs w:val="0"/>
          <w:sz w:val="24"/>
          <w:szCs w:val="24"/>
        </w:rPr>
        <w:t xml:space="preserve">2. </w:t>
      </w:r>
      <w:bookmarkEnd w:id="15"/>
      <w:bookmarkEnd w:id="16"/>
      <w:bookmarkEnd w:id="17"/>
      <w:r>
        <w:rPr>
          <w:rFonts w:ascii="仿宋_GB2312" w:eastAsia="仿宋_GB2312" w:hAnsi="仿宋_GB2312" w:cs="仿宋_GB2312" w:hint="eastAsia"/>
          <w:bCs w:val="0"/>
          <w:sz w:val="24"/>
          <w:szCs w:val="24"/>
        </w:rPr>
        <w:t>有关定义</w:t>
      </w:r>
    </w:p>
    <w:p w14:paraId="47066F8C"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2.1 本次比选的主体是</w:t>
      </w:r>
      <w:bookmarkEnd w:id="14"/>
      <w:r>
        <w:rPr>
          <w:rFonts w:ascii="仿宋_GB2312" w:eastAsia="仿宋_GB2312" w:hAnsi="仿宋_GB2312" w:cs="仿宋_GB2312" w:hint="eastAsia"/>
          <w:sz w:val="24"/>
        </w:rPr>
        <w:t>成都汽车职业技术学校。</w:t>
      </w:r>
    </w:p>
    <w:p w14:paraId="5CF22DC4"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sz w:val="24"/>
        </w:rPr>
      </w:pPr>
      <w:bookmarkStart w:id="18" w:name="PO_默认文件内容_35"/>
      <w:r>
        <w:rPr>
          <w:rFonts w:ascii="仿宋_GB2312" w:eastAsia="仿宋_GB2312" w:hAnsi="仿宋_GB2312" w:cs="仿宋_GB2312" w:hint="eastAsia"/>
          <w:sz w:val="24"/>
        </w:rPr>
        <w:t>2.2 “投标人”系指参加比选活动的投标人。</w:t>
      </w:r>
    </w:p>
    <w:p w14:paraId="51D2A539"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bookmarkStart w:id="19" w:name="_Toc183582207"/>
      <w:bookmarkStart w:id="20" w:name="_Toc217390843"/>
      <w:bookmarkStart w:id="21" w:name="_Toc183682344"/>
      <w:bookmarkStart w:id="22" w:name="_Toc217446036"/>
      <w:r>
        <w:rPr>
          <w:rFonts w:ascii="仿宋_GB2312" w:eastAsia="仿宋_GB2312" w:hAnsi="仿宋_GB2312" w:cs="仿宋_GB2312" w:hint="eastAsia"/>
          <w:sz w:val="24"/>
          <w:szCs w:val="24"/>
        </w:rPr>
        <w:t>3. 合格的</w:t>
      </w:r>
      <w:bookmarkEnd w:id="19"/>
      <w:bookmarkEnd w:id="20"/>
      <w:bookmarkEnd w:id="21"/>
      <w:bookmarkEnd w:id="22"/>
      <w:r>
        <w:rPr>
          <w:rFonts w:ascii="仿宋_GB2312" w:eastAsia="仿宋_GB2312" w:hAnsi="仿宋_GB2312" w:cs="仿宋_GB2312" w:hint="eastAsia"/>
          <w:sz w:val="24"/>
          <w:szCs w:val="24"/>
        </w:rPr>
        <w:t>投标人</w:t>
      </w:r>
    </w:p>
    <w:p w14:paraId="19196090"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合格的投标人应具备以下条件：符合本比选文件-第一章“比选公告”相关规定。</w:t>
      </w:r>
    </w:p>
    <w:p w14:paraId="7D9A3A84"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bookmarkStart w:id="23" w:name="_Toc183582208"/>
      <w:bookmarkStart w:id="24" w:name="_Toc183682345"/>
      <w:bookmarkStart w:id="25" w:name="_Toc217446037"/>
      <w:r>
        <w:rPr>
          <w:rFonts w:ascii="仿宋_GB2312" w:eastAsia="仿宋_GB2312" w:hAnsi="仿宋_GB2312" w:cs="仿宋_GB2312" w:hint="eastAsia"/>
          <w:sz w:val="24"/>
          <w:szCs w:val="24"/>
        </w:rPr>
        <w:t>4. 比选费用</w:t>
      </w:r>
      <w:bookmarkEnd w:id="23"/>
      <w:bookmarkEnd w:id="24"/>
      <w:bookmarkEnd w:id="25"/>
    </w:p>
    <w:p w14:paraId="20C3E1BA" w14:textId="77777777" w:rsidR="00A41094" w:rsidRDefault="00166245">
      <w:pPr>
        <w:tabs>
          <w:tab w:val="left" w:pos="7665"/>
        </w:tabs>
        <w:spacing w:after="0" w:line="580" w:lineRule="exact"/>
        <w:ind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投标人参加本次比选活动的有关费用由投标人自行承担。</w:t>
      </w:r>
    </w:p>
    <w:p w14:paraId="15B75525"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5. 投标人公平竞争原则</w:t>
      </w:r>
    </w:p>
    <w:p w14:paraId="354A253D" w14:textId="77777777" w:rsidR="00A41094" w:rsidRDefault="00166245">
      <w:pPr>
        <w:tabs>
          <w:tab w:val="left" w:pos="7665"/>
        </w:tabs>
        <w:spacing w:after="0" w:line="580" w:lineRule="exact"/>
        <w:ind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企业负责人为同一人或者公司法定代表人为同一人或者存在相同控股股东或者存在直接控股、管理关系的不同投标人，可以参加本次比选活动，但不得参加同一竞争报价或随机抽取项目的竞争。</w:t>
      </w:r>
    </w:p>
    <w:p w14:paraId="788362DC" w14:textId="77777777" w:rsidR="00A41094" w:rsidRDefault="00166245">
      <w:pPr>
        <w:pStyle w:val="2"/>
        <w:spacing w:before="0" w:after="0" w:line="580" w:lineRule="exact"/>
        <w:contextualSpacing/>
        <w:jc w:val="center"/>
        <w:rPr>
          <w:rFonts w:ascii="仿宋_GB2312" w:eastAsia="仿宋_GB2312" w:hAnsi="仿宋_GB2312" w:cs="仿宋_GB2312"/>
          <w:b w:val="0"/>
          <w:bCs w:val="0"/>
        </w:rPr>
      </w:pPr>
      <w:bookmarkStart w:id="26" w:name="_Toc183582209"/>
      <w:bookmarkStart w:id="27" w:name="_Toc77400779"/>
      <w:bookmarkStart w:id="28" w:name="_Toc217446038"/>
      <w:bookmarkStart w:id="29" w:name="_Toc183682346"/>
      <w:bookmarkStart w:id="30" w:name="_Toc89075875"/>
      <w:r>
        <w:rPr>
          <w:rFonts w:ascii="仿宋_GB2312" w:eastAsia="仿宋_GB2312" w:hAnsi="仿宋_GB2312" w:cs="仿宋_GB2312" w:hint="eastAsia"/>
          <w:b w:val="0"/>
          <w:bCs w:val="0"/>
        </w:rPr>
        <w:t>三、</w:t>
      </w:r>
      <w:bookmarkEnd w:id="26"/>
      <w:bookmarkEnd w:id="27"/>
      <w:bookmarkEnd w:id="28"/>
      <w:bookmarkEnd w:id="29"/>
      <w:bookmarkEnd w:id="30"/>
      <w:r>
        <w:rPr>
          <w:rFonts w:ascii="仿宋_GB2312" w:eastAsia="仿宋_GB2312" w:hAnsi="仿宋_GB2312" w:cs="仿宋_GB2312" w:hint="eastAsia"/>
          <w:b w:val="0"/>
          <w:bCs w:val="0"/>
        </w:rPr>
        <w:t>比选文件</w:t>
      </w:r>
    </w:p>
    <w:p w14:paraId="6374799F"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bookmarkStart w:id="31" w:name="_Toc217446039"/>
      <w:bookmarkStart w:id="32" w:name="_Toc183582210"/>
      <w:bookmarkStart w:id="33" w:name="_Toc183682347"/>
      <w:r>
        <w:rPr>
          <w:rFonts w:ascii="仿宋_GB2312" w:eastAsia="仿宋_GB2312" w:hAnsi="仿宋_GB2312" w:cs="仿宋_GB2312" w:hint="eastAsia"/>
          <w:sz w:val="24"/>
          <w:szCs w:val="24"/>
        </w:rPr>
        <w:t>6．比选文件的构成</w:t>
      </w:r>
      <w:bookmarkEnd w:id="31"/>
      <w:bookmarkEnd w:id="32"/>
      <w:bookmarkEnd w:id="33"/>
    </w:p>
    <w:p w14:paraId="066AB197"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比选文件是投标人准备投标文件和参加本次</w:t>
      </w:r>
      <w:r>
        <w:rPr>
          <w:rFonts w:ascii="仿宋_GB2312" w:eastAsia="仿宋_GB2312" w:hAnsi="仿宋_GB2312" w:cs="仿宋_GB2312" w:hint="eastAsia"/>
          <w:sz w:val="24"/>
        </w:rPr>
        <w:t>比选活动</w:t>
      </w:r>
      <w:r>
        <w:rPr>
          <w:rFonts w:ascii="仿宋_GB2312" w:eastAsia="仿宋_GB2312" w:hAnsi="仿宋_GB2312" w:cs="仿宋_GB2312" w:hint="eastAsia"/>
          <w:kern w:val="0"/>
          <w:sz w:val="24"/>
        </w:rPr>
        <w:t>的依据，同时也是资格审查的重要依据，具有准法律文件性质。比选文件用以阐明项目所需的资质及服务要求、</w:t>
      </w:r>
      <w:r>
        <w:rPr>
          <w:rFonts w:ascii="仿宋_GB2312" w:eastAsia="仿宋_GB2312" w:hAnsi="仿宋_GB2312" w:cs="仿宋_GB2312" w:hint="eastAsia"/>
          <w:sz w:val="24"/>
        </w:rPr>
        <w:t>竞争报价</w:t>
      </w:r>
      <w:r>
        <w:rPr>
          <w:rFonts w:ascii="仿宋_GB2312" w:eastAsia="仿宋_GB2312" w:hAnsi="仿宋_GB2312" w:cs="仿宋_GB2312" w:hint="eastAsia"/>
          <w:kern w:val="0"/>
          <w:sz w:val="24"/>
        </w:rPr>
        <w:t>（或随机抽取）业务规则及流程、比选程序、有关规定和注意事项以及</w:t>
      </w:r>
      <w:r>
        <w:rPr>
          <w:rFonts w:ascii="仿宋_GB2312" w:eastAsia="仿宋_GB2312" w:hAnsi="仿宋_GB2312" w:cs="仿宋_GB2312" w:hint="eastAsia"/>
          <w:kern w:val="0"/>
          <w:sz w:val="24"/>
          <w:highlight w:val="yellow"/>
          <w:u w:val="single"/>
        </w:rPr>
        <w:t>《成都汽车职业技术学校家具采购项目》</w:t>
      </w:r>
      <w:r>
        <w:rPr>
          <w:rFonts w:ascii="仿宋_GB2312" w:eastAsia="仿宋_GB2312" w:hAnsi="仿宋_GB2312" w:cs="仿宋_GB2312" w:hint="eastAsia"/>
          <w:kern w:val="0"/>
          <w:sz w:val="24"/>
        </w:rPr>
        <w:t>主要条款等。本比选文件包括以下内容：</w:t>
      </w:r>
    </w:p>
    <w:p w14:paraId="462BA5C0"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kern w:val="0"/>
          <w:sz w:val="24"/>
        </w:rPr>
        <w:t>（一）比选公告</w:t>
      </w:r>
      <w:r>
        <w:rPr>
          <w:rFonts w:ascii="仿宋_GB2312" w:eastAsia="仿宋_GB2312" w:hAnsi="仿宋_GB2312" w:cs="仿宋_GB2312" w:hint="eastAsia"/>
          <w:sz w:val="24"/>
        </w:rPr>
        <w:t>；</w:t>
      </w:r>
    </w:p>
    <w:p w14:paraId="1382A3EC"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（二）投标人须知；</w:t>
      </w:r>
    </w:p>
    <w:p w14:paraId="15D7612A"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lastRenderedPageBreak/>
        <w:t>（三）投标文件格式；</w:t>
      </w:r>
    </w:p>
    <w:p w14:paraId="02B7463A"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（四）资格审查；</w:t>
      </w:r>
    </w:p>
    <w:p w14:paraId="4C0DDADD"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b/>
          <w:sz w:val="24"/>
        </w:rPr>
      </w:pPr>
      <w:r>
        <w:rPr>
          <w:rFonts w:ascii="仿宋_GB2312" w:eastAsia="仿宋_GB2312" w:hAnsi="仿宋_GB2312" w:cs="仿宋_GB2312" w:hint="eastAsia"/>
          <w:sz w:val="24"/>
        </w:rPr>
        <w:t>（五）合同模板。</w:t>
      </w:r>
      <w:bookmarkStart w:id="34" w:name="_Toc183582211"/>
      <w:bookmarkStart w:id="35" w:name="_Toc183682348"/>
      <w:bookmarkStart w:id="36" w:name="_Toc217446040"/>
    </w:p>
    <w:p w14:paraId="4A92282E" w14:textId="77777777" w:rsidR="00A41094" w:rsidRDefault="00166245">
      <w:pPr>
        <w:tabs>
          <w:tab w:val="left" w:pos="720"/>
        </w:tabs>
        <w:spacing w:after="0" w:line="580" w:lineRule="exact"/>
        <w:ind w:firstLineChars="200" w:firstLine="482"/>
        <w:contextualSpacing/>
        <w:jc w:val="left"/>
        <w:rPr>
          <w:rFonts w:ascii="仿宋_GB2312" w:eastAsia="仿宋_GB2312" w:hAnsi="仿宋_GB2312" w:cs="仿宋_GB2312"/>
          <w:sz w:val="24"/>
        </w:rPr>
      </w:pPr>
      <w:r>
        <w:rPr>
          <w:rFonts w:ascii="仿宋_GB2312" w:eastAsia="仿宋_GB2312" w:hAnsi="仿宋_GB2312" w:cs="仿宋_GB2312" w:hint="eastAsia"/>
          <w:b/>
          <w:sz w:val="24"/>
        </w:rPr>
        <w:t>7. 比选文件的澄清</w:t>
      </w:r>
      <w:bookmarkEnd w:id="34"/>
      <w:bookmarkEnd w:id="35"/>
      <w:r>
        <w:rPr>
          <w:rFonts w:ascii="仿宋_GB2312" w:eastAsia="仿宋_GB2312" w:hAnsi="仿宋_GB2312" w:cs="仿宋_GB2312" w:hint="eastAsia"/>
          <w:b/>
          <w:sz w:val="24"/>
        </w:rPr>
        <w:t>和修改</w:t>
      </w:r>
      <w:bookmarkEnd w:id="36"/>
    </w:p>
    <w:p w14:paraId="641C39A9"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7.1比选主体可以对比选文件进行澄清或者修改。</w:t>
      </w:r>
    </w:p>
    <w:p w14:paraId="29DCF724"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7.2 比选主体对已发出的比选文件进行澄清或者修改，应当以书面形式将澄清或者修改的内容通知所有获取比选文件的投标人。澄清或者修改的内容为比选文件的组成部分，澄清或者修改的内容可能影响投标人对投标文件编制的，比选主体发布公告并书面通知投标人的时间，应当在投标文件递交截止时间至少15日前；不足15日的，应当顺延提交投标文件的截止时间。</w:t>
      </w:r>
    </w:p>
    <w:p w14:paraId="1D01E564" w14:textId="77777777" w:rsidR="00A41094" w:rsidRDefault="00166245">
      <w:pPr>
        <w:tabs>
          <w:tab w:val="left" w:pos="720"/>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7.3 投标人应于投标文件递交截止时间之前查询本项目的修改或澄清公告，以保证其对比选文件做出正确的响应。投标人未按要求了解相关文件，或由于未及时关注修改或澄清公告的信息造成的后果，相关责任由投标人自行承担。</w:t>
      </w:r>
    </w:p>
    <w:p w14:paraId="6CC9E17A"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sz w:val="32"/>
          <w:szCs w:val="32"/>
        </w:rPr>
      </w:pPr>
      <w:r>
        <w:rPr>
          <w:rFonts w:ascii="仿宋_GB2312" w:eastAsia="仿宋_GB2312" w:hAnsi="仿宋_GB2312" w:cs="仿宋_GB2312" w:hint="eastAsia"/>
          <w:sz w:val="24"/>
        </w:rPr>
        <w:t>7.4 在投标文件递交截止时间前，投标人可以对所递交的投标文件进行补充、修改或者撤回，并书面通知比选主体（成都汽车职业技术学校）。补充、修改的内容应当按照比选文件要求签署、盖章、密封后，作为投标文件的组成部分。</w:t>
      </w:r>
    </w:p>
    <w:p w14:paraId="17DBEF59" w14:textId="77777777" w:rsidR="00A41094" w:rsidRDefault="00166245">
      <w:pPr>
        <w:pStyle w:val="2"/>
        <w:spacing w:before="0" w:after="0" w:line="580" w:lineRule="exact"/>
        <w:contextualSpacing/>
        <w:jc w:val="center"/>
        <w:rPr>
          <w:rFonts w:ascii="仿宋_GB2312" w:eastAsia="仿宋_GB2312" w:hAnsi="仿宋_GB2312" w:cs="仿宋_GB2312"/>
          <w:b w:val="0"/>
          <w:bCs w:val="0"/>
        </w:rPr>
      </w:pPr>
      <w:bookmarkStart w:id="37" w:name="_Toc217446042"/>
      <w:bookmarkStart w:id="38" w:name="_Toc183682351"/>
      <w:bookmarkStart w:id="39" w:name="_Toc89075876"/>
      <w:bookmarkStart w:id="40" w:name="_Toc183582214"/>
      <w:bookmarkStart w:id="41" w:name="_Toc77400780"/>
      <w:r>
        <w:rPr>
          <w:rFonts w:ascii="仿宋_GB2312" w:eastAsia="仿宋_GB2312" w:hAnsi="仿宋_GB2312" w:cs="仿宋_GB2312" w:hint="eastAsia"/>
          <w:b w:val="0"/>
          <w:bCs w:val="0"/>
        </w:rPr>
        <w:t>四、投标文件</w:t>
      </w:r>
      <w:bookmarkEnd w:id="37"/>
      <w:bookmarkEnd w:id="38"/>
      <w:bookmarkEnd w:id="39"/>
      <w:bookmarkEnd w:id="40"/>
      <w:bookmarkEnd w:id="41"/>
    </w:p>
    <w:p w14:paraId="6B79DDB4"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bookmarkStart w:id="42" w:name="_Toc217446048"/>
      <w:bookmarkStart w:id="43" w:name="_Toc183682354"/>
      <w:bookmarkStart w:id="44" w:name="_Toc308164798"/>
      <w:bookmarkStart w:id="45" w:name="_Toc183582217"/>
      <w:r>
        <w:rPr>
          <w:rFonts w:ascii="仿宋_GB2312" w:eastAsia="仿宋_GB2312" w:hAnsi="仿宋_GB2312" w:cs="仿宋_GB2312" w:hint="eastAsia"/>
          <w:sz w:val="24"/>
          <w:szCs w:val="24"/>
        </w:rPr>
        <w:t>8．投标文件的组成</w:t>
      </w:r>
      <w:bookmarkEnd w:id="42"/>
      <w:bookmarkEnd w:id="43"/>
      <w:bookmarkEnd w:id="44"/>
      <w:bookmarkEnd w:id="45"/>
    </w:p>
    <w:p w14:paraId="3D3B4152"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投标人应按照比选文件的规定和要求编制投标文件。投标人编写的投标文件应包括但不限于下列部分：</w:t>
      </w:r>
    </w:p>
    <w:p w14:paraId="2545B53E" w14:textId="77777777" w:rsidR="00A41094" w:rsidRDefault="00166245">
      <w:pPr>
        <w:spacing w:after="0" w:line="580" w:lineRule="exact"/>
        <w:ind w:firstLineChars="200" w:firstLine="480"/>
        <w:contextualSpacing/>
        <w:jc w:val="left"/>
        <w:rPr>
          <w:rFonts w:ascii="楷体" w:eastAsia="楷体" w:hAnsi="楷体" w:cs="楷体"/>
          <w:sz w:val="24"/>
        </w:rPr>
      </w:pPr>
      <w:r>
        <w:rPr>
          <w:rFonts w:ascii="楷体" w:eastAsia="楷体" w:hAnsi="楷体" w:cs="楷体" w:hint="eastAsia"/>
          <w:sz w:val="24"/>
        </w:rPr>
        <w:t>一、法定代表人授权书</w:t>
      </w:r>
    </w:p>
    <w:p w14:paraId="7E46C5D0" w14:textId="77777777" w:rsidR="00A41094" w:rsidRDefault="00166245">
      <w:pPr>
        <w:spacing w:after="0" w:line="580" w:lineRule="exact"/>
        <w:ind w:firstLineChars="200" w:firstLine="480"/>
        <w:contextualSpacing/>
        <w:jc w:val="left"/>
        <w:rPr>
          <w:rFonts w:ascii="楷体" w:eastAsia="楷体" w:hAnsi="楷体" w:cs="楷体"/>
          <w:sz w:val="24"/>
        </w:rPr>
      </w:pPr>
      <w:r>
        <w:rPr>
          <w:rFonts w:ascii="楷体" w:eastAsia="楷体" w:hAnsi="楷体" w:cs="楷体" w:hint="eastAsia"/>
          <w:sz w:val="24"/>
        </w:rPr>
        <w:t>二、报价函</w:t>
      </w:r>
    </w:p>
    <w:p w14:paraId="7C1FC8E6" w14:textId="77777777" w:rsidR="00A41094" w:rsidRDefault="00166245">
      <w:pPr>
        <w:spacing w:after="0" w:line="580" w:lineRule="exact"/>
        <w:ind w:firstLineChars="200" w:firstLine="480"/>
        <w:contextualSpacing/>
        <w:jc w:val="left"/>
        <w:rPr>
          <w:rFonts w:ascii="楷体" w:eastAsia="楷体" w:hAnsi="楷体" w:cs="楷体"/>
          <w:sz w:val="24"/>
        </w:rPr>
      </w:pPr>
      <w:r>
        <w:rPr>
          <w:rFonts w:ascii="楷体" w:eastAsia="楷体" w:hAnsi="楷体" w:cs="楷体" w:hint="eastAsia"/>
          <w:sz w:val="24"/>
        </w:rPr>
        <w:lastRenderedPageBreak/>
        <w:t>三、公司相关资料</w:t>
      </w:r>
    </w:p>
    <w:p w14:paraId="6A6B27FF" w14:textId="77777777" w:rsidR="00A41094" w:rsidRDefault="00166245">
      <w:pPr>
        <w:spacing w:after="0" w:line="580" w:lineRule="exact"/>
        <w:ind w:firstLineChars="200" w:firstLine="480"/>
        <w:contextualSpacing/>
        <w:jc w:val="left"/>
        <w:rPr>
          <w:rFonts w:ascii="楷体" w:eastAsia="楷体" w:hAnsi="楷体" w:cs="楷体"/>
          <w:sz w:val="24"/>
        </w:rPr>
      </w:pPr>
      <w:r>
        <w:rPr>
          <w:rFonts w:ascii="楷体" w:eastAsia="楷体" w:hAnsi="楷体" w:cs="楷体" w:hint="eastAsia"/>
          <w:sz w:val="24"/>
        </w:rPr>
        <w:t>四、类似业绩</w:t>
      </w:r>
    </w:p>
    <w:p w14:paraId="2BEA5900" w14:textId="77777777" w:rsidR="00A41094" w:rsidRDefault="00166245">
      <w:pPr>
        <w:spacing w:after="0" w:line="580" w:lineRule="exact"/>
        <w:ind w:firstLineChars="200" w:firstLine="480"/>
        <w:contextualSpacing/>
        <w:jc w:val="left"/>
        <w:rPr>
          <w:rFonts w:ascii="楷体" w:eastAsia="楷体" w:hAnsi="楷体" w:cs="楷体"/>
          <w:sz w:val="24"/>
        </w:rPr>
      </w:pPr>
      <w:r>
        <w:rPr>
          <w:rFonts w:ascii="楷体" w:eastAsia="楷体" w:hAnsi="楷体" w:cs="楷体" w:hint="eastAsia"/>
          <w:sz w:val="24"/>
        </w:rPr>
        <w:t>五、承诺函</w:t>
      </w:r>
    </w:p>
    <w:p w14:paraId="58651609" w14:textId="77777777" w:rsidR="00A41094" w:rsidRDefault="00166245">
      <w:pPr>
        <w:pStyle w:val="3"/>
        <w:tabs>
          <w:tab w:val="left" w:pos="3480"/>
        </w:tabs>
        <w:spacing w:before="0" w:after="0" w:line="580" w:lineRule="exact"/>
        <w:ind w:firstLineChars="200" w:firstLine="482"/>
        <w:contextualSpacing/>
        <w:jc w:val="left"/>
        <w:rPr>
          <w:rFonts w:ascii="仿宋_GB2312" w:eastAsia="仿宋_GB2312" w:hAnsi="仿宋_GB2312" w:cs="仿宋_GB2312"/>
          <w:sz w:val="24"/>
          <w:szCs w:val="24"/>
        </w:rPr>
      </w:pPr>
      <w:bookmarkStart w:id="46" w:name="_Toc183682355"/>
      <w:bookmarkStart w:id="47" w:name="_Toc217446049"/>
      <w:bookmarkStart w:id="48" w:name="_Toc308164799"/>
      <w:bookmarkStart w:id="49" w:name="_Toc183582218"/>
      <w:r>
        <w:rPr>
          <w:rFonts w:ascii="仿宋_GB2312" w:eastAsia="仿宋_GB2312" w:hAnsi="仿宋_GB2312" w:cs="仿宋_GB2312" w:hint="eastAsia"/>
          <w:sz w:val="24"/>
          <w:szCs w:val="24"/>
        </w:rPr>
        <w:t>9．投标文件格式</w:t>
      </w:r>
      <w:bookmarkEnd w:id="46"/>
      <w:bookmarkEnd w:id="47"/>
      <w:bookmarkEnd w:id="48"/>
      <w:bookmarkEnd w:id="49"/>
    </w:p>
    <w:p w14:paraId="390B4A96"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9.1 投标人应执行投标文件第三章的规定要求。第三章格式中“注”的内容，投标人可自行决定是否保留在投标文件中，未保留的视为完全接受“注”的内容。</w:t>
      </w:r>
    </w:p>
    <w:p w14:paraId="013924E1" w14:textId="77777777" w:rsidR="00A41094" w:rsidRDefault="00166245">
      <w:pPr>
        <w:tabs>
          <w:tab w:val="left" w:pos="7665"/>
        </w:tabs>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9.2 对于没有格式要求的内容由投标人自行编写。</w:t>
      </w:r>
    </w:p>
    <w:p w14:paraId="08486AB0" w14:textId="77777777" w:rsidR="00A41094" w:rsidRDefault="00166245">
      <w:pPr>
        <w:spacing w:after="0" w:line="580" w:lineRule="exact"/>
        <w:ind w:firstLine="482"/>
        <w:contextualSpacing/>
        <w:jc w:val="left"/>
        <w:rPr>
          <w:rFonts w:ascii="仿宋_GB2312" w:eastAsia="仿宋_GB2312" w:hAnsi="仿宋_GB2312" w:cs="仿宋_GB2312"/>
          <w:sz w:val="24"/>
        </w:rPr>
      </w:pPr>
      <w:r>
        <w:rPr>
          <w:rFonts w:ascii="仿宋_GB2312" w:eastAsia="仿宋_GB2312" w:hAnsi="仿宋_GB2312" w:cs="仿宋_GB2312" w:hint="eastAsia"/>
          <w:b/>
          <w:bCs/>
          <w:sz w:val="24"/>
        </w:rPr>
        <w:t xml:space="preserve"> </w:t>
      </w:r>
      <w:bookmarkStart w:id="50" w:name="_Toc183582225"/>
      <w:bookmarkStart w:id="51" w:name="_Toc183682362"/>
      <w:bookmarkStart w:id="52" w:name="_Toc217446052"/>
      <w:bookmarkStart w:id="53" w:name="_Toc308164802"/>
      <w:r>
        <w:rPr>
          <w:rFonts w:ascii="仿宋_GB2312" w:eastAsia="仿宋_GB2312" w:hAnsi="仿宋_GB2312" w:cs="仿宋_GB2312" w:hint="eastAsia"/>
          <w:b/>
          <w:bCs/>
          <w:sz w:val="24"/>
        </w:rPr>
        <w:t>10．投标文件的印制和签署</w:t>
      </w:r>
      <w:bookmarkEnd w:id="50"/>
      <w:bookmarkEnd w:id="51"/>
      <w:bookmarkEnd w:id="52"/>
      <w:bookmarkEnd w:id="53"/>
    </w:p>
    <w:p w14:paraId="5D319616"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10.1投标文件正本1份，须在封面上清楚地标明项目名称、投标人名称。</w:t>
      </w:r>
    </w:p>
    <w:p w14:paraId="5257BF84"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10.2投标文件需打印或用不褪色、不变质的墨水书写。</w:t>
      </w:r>
    </w:p>
    <w:p w14:paraId="0B5B144E"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10.3投标文件应由投标人的企业法人或企业主要负责人或其授权代表在投标文件要求的地方签字，要求加盖公章的地方加盖单位公章，不得使用专用章（如经济合同章、投标专用章等）或下属单位印章代替。</w:t>
      </w:r>
    </w:p>
    <w:p w14:paraId="4026B6A6"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10.4投标文件的打印和书写应清楚工整，任何行间插字、涂改或增删，必须由投标人的企业法人或企业主要负责人或其授权代表签字。</w:t>
      </w:r>
    </w:p>
    <w:p w14:paraId="2839CEA1"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10.5投标文件应当采取胶装方式装订成册，不得散装或者活页装订。</w:t>
      </w:r>
    </w:p>
    <w:p w14:paraId="4CB8C58A"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10.6投标文件应根据比选文件的要求制作，签署、盖章和内容应完整。投标文件统一用A4幅面纸印制，逐页编码。</w:t>
      </w:r>
    </w:p>
    <w:p w14:paraId="677F0ACF"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bookmarkStart w:id="54" w:name="_Toc183682363"/>
      <w:bookmarkStart w:id="55" w:name="_Toc183582226"/>
      <w:bookmarkStart w:id="56" w:name="_Toc77400781"/>
      <w:bookmarkStart w:id="57" w:name="_Toc89075877"/>
      <w:bookmarkStart w:id="58" w:name="_Toc217446053"/>
      <w:bookmarkStart w:id="59" w:name="_Toc308164803"/>
      <w:r>
        <w:rPr>
          <w:rFonts w:ascii="仿宋_GB2312" w:eastAsia="仿宋_GB2312" w:hAnsi="仿宋_GB2312" w:cs="仿宋_GB2312" w:hint="eastAsia"/>
          <w:bCs w:val="0"/>
          <w:sz w:val="24"/>
          <w:szCs w:val="24"/>
        </w:rPr>
        <w:t xml:space="preserve">11. </w:t>
      </w:r>
      <w:r>
        <w:rPr>
          <w:rFonts w:ascii="仿宋_GB2312" w:eastAsia="仿宋_GB2312" w:hAnsi="仿宋_GB2312" w:cs="仿宋_GB2312" w:hint="eastAsia"/>
          <w:sz w:val="24"/>
          <w:szCs w:val="24"/>
        </w:rPr>
        <w:t>投标文件的密封和标</w:t>
      </w:r>
      <w:bookmarkEnd w:id="54"/>
      <w:bookmarkEnd w:id="55"/>
      <w:bookmarkEnd w:id="56"/>
      <w:bookmarkEnd w:id="57"/>
      <w:r>
        <w:rPr>
          <w:rFonts w:ascii="仿宋_GB2312" w:eastAsia="仿宋_GB2312" w:hAnsi="仿宋_GB2312" w:cs="仿宋_GB2312" w:hint="eastAsia"/>
          <w:sz w:val="24"/>
          <w:szCs w:val="24"/>
        </w:rPr>
        <w:t>注</w:t>
      </w:r>
      <w:bookmarkEnd w:id="58"/>
      <w:bookmarkEnd w:id="59"/>
    </w:p>
    <w:p w14:paraId="0FCE9293" w14:textId="77777777" w:rsidR="00A41094" w:rsidRDefault="00166245">
      <w:pPr>
        <w:tabs>
          <w:tab w:val="left" w:pos="1080"/>
        </w:tabs>
        <w:spacing w:after="0" w:line="580" w:lineRule="exact"/>
        <w:ind w:firstLineChars="192" w:firstLine="461"/>
        <w:contextualSpacing/>
        <w:jc w:val="left"/>
        <w:rPr>
          <w:rFonts w:ascii="仿宋_GB2312" w:eastAsia="仿宋_GB2312" w:hAnsi="仿宋_GB2312" w:cs="仿宋_GB2312"/>
          <w:sz w:val="24"/>
        </w:rPr>
      </w:pPr>
      <w:bookmarkStart w:id="60" w:name="_Toc183682364"/>
      <w:bookmarkStart w:id="61" w:name="_Toc183582227"/>
      <w:bookmarkStart w:id="62" w:name="_Toc308164804"/>
      <w:bookmarkStart w:id="63" w:name="_Toc217446054"/>
      <w:r>
        <w:rPr>
          <w:rFonts w:ascii="仿宋_GB2312" w:eastAsia="仿宋_GB2312" w:hAnsi="仿宋_GB2312" w:cs="仿宋_GB2312" w:hint="eastAsia"/>
          <w:sz w:val="24"/>
        </w:rPr>
        <w:t>本项目投标文件无需密封。</w:t>
      </w:r>
    </w:p>
    <w:p w14:paraId="02D9D00C"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bCs w:val="0"/>
          <w:sz w:val="24"/>
          <w:szCs w:val="24"/>
        </w:rPr>
      </w:pPr>
      <w:r>
        <w:rPr>
          <w:rFonts w:ascii="仿宋_GB2312" w:eastAsia="仿宋_GB2312" w:hAnsi="仿宋_GB2312" w:cs="仿宋_GB2312" w:hint="eastAsia"/>
          <w:bCs w:val="0"/>
          <w:sz w:val="24"/>
          <w:szCs w:val="24"/>
        </w:rPr>
        <w:t>12．投标文件的</w:t>
      </w:r>
      <w:bookmarkEnd w:id="60"/>
      <w:bookmarkEnd w:id="61"/>
      <w:r>
        <w:rPr>
          <w:rFonts w:ascii="仿宋_GB2312" w:eastAsia="仿宋_GB2312" w:hAnsi="仿宋_GB2312" w:cs="仿宋_GB2312" w:hint="eastAsia"/>
          <w:bCs w:val="0"/>
          <w:sz w:val="24"/>
          <w:szCs w:val="24"/>
        </w:rPr>
        <w:t>递交</w:t>
      </w:r>
      <w:bookmarkEnd w:id="62"/>
      <w:bookmarkEnd w:id="63"/>
    </w:p>
    <w:p w14:paraId="790F0A23" w14:textId="77777777" w:rsidR="00A41094" w:rsidRDefault="00166245">
      <w:pPr>
        <w:spacing w:after="0" w:line="580" w:lineRule="exact"/>
        <w:ind w:firstLineChars="200" w:firstLine="480"/>
        <w:contextualSpacing/>
        <w:jc w:val="left"/>
        <w:rPr>
          <w:rFonts w:ascii="仿宋_GB2312" w:eastAsia="仿宋_GB2312" w:hAnsi="仿宋_GB2312" w:cs="仿宋_GB2312"/>
          <w:color w:val="FF0000"/>
          <w:sz w:val="24"/>
        </w:rPr>
      </w:pPr>
      <w:r>
        <w:rPr>
          <w:rFonts w:ascii="仿宋_GB2312" w:eastAsia="仿宋_GB2312" w:hAnsi="仿宋_GB2312" w:cs="仿宋_GB2312" w:hint="eastAsia"/>
          <w:sz w:val="24"/>
        </w:rPr>
        <w:t>12.1 投标人应在比选文件规定的投标文件递交截止时间前，将投标文件按比选文件的规定密封后送达指定地点。投标文件递交截止时间以后送达的文件</w:t>
      </w:r>
      <w:r>
        <w:rPr>
          <w:rFonts w:ascii="仿宋_GB2312" w:eastAsia="仿宋_GB2312" w:hAnsi="仿宋_GB2312" w:cs="仿宋_GB2312" w:hint="eastAsia"/>
          <w:sz w:val="24"/>
        </w:rPr>
        <w:lastRenderedPageBreak/>
        <w:t>将不予接收。</w:t>
      </w:r>
    </w:p>
    <w:p w14:paraId="5104E03F"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12.2递交投标文件时，报名投标人名称和比选文件的文号应当与投标人名称和比选文件的文号一致。</w:t>
      </w:r>
    </w:p>
    <w:p w14:paraId="431BA149"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12.3本次比选活动不接收邮寄的投标文件。</w:t>
      </w:r>
    </w:p>
    <w:p w14:paraId="1607438A"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bCs w:val="0"/>
          <w:sz w:val="24"/>
          <w:szCs w:val="24"/>
        </w:rPr>
      </w:pPr>
      <w:bookmarkStart w:id="64" w:name="_Toc183682365"/>
      <w:bookmarkStart w:id="65" w:name="_Toc183582228"/>
      <w:bookmarkStart w:id="66" w:name="_Toc217446055"/>
      <w:r>
        <w:rPr>
          <w:rFonts w:ascii="仿宋_GB2312" w:eastAsia="仿宋_GB2312" w:hAnsi="仿宋_GB2312" w:cs="仿宋_GB2312" w:hint="eastAsia"/>
          <w:bCs w:val="0"/>
          <w:sz w:val="24"/>
          <w:szCs w:val="24"/>
        </w:rPr>
        <w:t>13．投标文件的补充、修改或撤</w:t>
      </w:r>
      <w:bookmarkEnd w:id="64"/>
      <w:bookmarkEnd w:id="65"/>
      <w:r>
        <w:rPr>
          <w:rFonts w:ascii="仿宋_GB2312" w:eastAsia="仿宋_GB2312" w:hAnsi="仿宋_GB2312" w:cs="仿宋_GB2312" w:hint="eastAsia"/>
          <w:bCs w:val="0"/>
          <w:sz w:val="24"/>
          <w:szCs w:val="24"/>
        </w:rPr>
        <w:t>回</w:t>
      </w:r>
      <w:bookmarkEnd w:id="66"/>
    </w:p>
    <w:p w14:paraId="2FB6CCB1" w14:textId="77777777" w:rsidR="00A41094" w:rsidRDefault="00166245">
      <w:pPr>
        <w:spacing w:after="0" w:line="580" w:lineRule="exact"/>
        <w:ind w:firstLineChars="196" w:firstLine="470"/>
        <w:contextualSpacing/>
        <w:jc w:val="left"/>
        <w:rPr>
          <w:rFonts w:ascii="仿宋_GB2312" w:eastAsia="仿宋_GB2312" w:hAnsi="仿宋_GB2312" w:cs="仿宋_GB2312"/>
          <w:sz w:val="24"/>
        </w:rPr>
      </w:pPr>
      <w:r>
        <w:rPr>
          <w:rFonts w:ascii="仿宋_GB2312" w:eastAsia="仿宋_GB2312" w:hAnsi="仿宋_GB2312" w:cs="仿宋_GB2312" w:hint="eastAsia"/>
          <w:sz w:val="24"/>
        </w:rPr>
        <w:t>13.1 投标人在递交投标文件后，可以补充、修改或撤回其投标文件，但必须在规定的截止时间前，以书面形式通知比选主体。</w:t>
      </w:r>
    </w:p>
    <w:p w14:paraId="12D767B0" w14:textId="77777777" w:rsidR="00A41094" w:rsidRDefault="00166245">
      <w:pPr>
        <w:spacing w:after="0" w:line="580" w:lineRule="exact"/>
        <w:ind w:firstLineChars="196" w:firstLine="470"/>
        <w:contextualSpacing/>
        <w:jc w:val="left"/>
        <w:rPr>
          <w:rFonts w:ascii="仿宋_GB2312" w:eastAsia="仿宋_GB2312" w:hAnsi="仿宋_GB2312" w:cs="仿宋_GB2312"/>
          <w:sz w:val="24"/>
        </w:rPr>
      </w:pPr>
      <w:r>
        <w:rPr>
          <w:rFonts w:ascii="仿宋_GB2312" w:eastAsia="仿宋_GB2312" w:hAnsi="仿宋_GB2312" w:cs="仿宋_GB2312" w:hint="eastAsia"/>
          <w:sz w:val="24"/>
        </w:rPr>
        <w:t>13.2 投标人补充或修改的内容，应由其企业法定代表人（或企业主要负责人）或其授权代表签署并加盖单位公章，并进行密封和标注。密封袋上应当注明投标人名称、项目名称及标段号，并在密封袋上标注“补充”或“修改”字样。</w:t>
      </w:r>
    </w:p>
    <w:p w14:paraId="6CB1860E" w14:textId="77777777" w:rsidR="00A41094" w:rsidRDefault="00166245">
      <w:pPr>
        <w:spacing w:after="0" w:line="580" w:lineRule="exact"/>
        <w:ind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13.3 在投标文件递交截止时间之后，投标人不得对其递交的投标文件做任何修改，撤回其投标文件的，将按照有关规定进行相应处理。</w:t>
      </w:r>
    </w:p>
    <w:p w14:paraId="7170ACFC" w14:textId="77777777" w:rsidR="00A41094" w:rsidRDefault="00166245">
      <w:pPr>
        <w:pStyle w:val="2"/>
        <w:spacing w:before="0" w:after="0" w:line="580" w:lineRule="exact"/>
        <w:contextualSpacing/>
        <w:jc w:val="center"/>
        <w:rPr>
          <w:rFonts w:ascii="仿宋_GB2312" w:eastAsia="仿宋_GB2312" w:hAnsi="仿宋_GB2312" w:cs="仿宋_GB2312"/>
          <w:b w:val="0"/>
          <w:bCs w:val="0"/>
        </w:rPr>
      </w:pPr>
      <w:bookmarkStart w:id="67" w:name="_Toc217446056"/>
      <w:bookmarkStart w:id="68" w:name="_Toc89075878"/>
      <w:bookmarkStart w:id="69" w:name="_Toc77400782"/>
      <w:bookmarkStart w:id="70" w:name="_Toc183582231"/>
      <w:bookmarkStart w:id="71" w:name="_Toc308164805"/>
      <w:bookmarkStart w:id="72" w:name="_Toc183682368"/>
      <w:r>
        <w:rPr>
          <w:rFonts w:ascii="仿宋_GB2312" w:eastAsia="仿宋_GB2312" w:hAnsi="仿宋_GB2312" w:cs="仿宋_GB2312" w:hint="eastAsia"/>
          <w:b w:val="0"/>
          <w:bCs w:val="0"/>
        </w:rPr>
        <w:t>五、</w:t>
      </w:r>
      <w:bookmarkEnd w:id="67"/>
      <w:bookmarkEnd w:id="68"/>
      <w:bookmarkEnd w:id="69"/>
      <w:bookmarkEnd w:id="70"/>
      <w:bookmarkEnd w:id="71"/>
      <w:bookmarkEnd w:id="72"/>
      <w:r>
        <w:rPr>
          <w:rFonts w:ascii="仿宋_GB2312" w:eastAsia="仿宋_GB2312" w:hAnsi="仿宋_GB2312" w:cs="仿宋_GB2312" w:hint="eastAsia"/>
          <w:b w:val="0"/>
          <w:bCs w:val="0"/>
        </w:rPr>
        <w:t>比选流程</w:t>
      </w:r>
    </w:p>
    <w:p w14:paraId="0AA940F4"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bCs w:val="0"/>
          <w:sz w:val="24"/>
          <w:szCs w:val="24"/>
        </w:rPr>
      </w:pPr>
      <w:bookmarkStart w:id="73" w:name="_Toc217446057"/>
      <w:bookmarkStart w:id="74" w:name="_Toc308164806"/>
      <w:bookmarkStart w:id="75" w:name="_Toc183582232"/>
      <w:bookmarkStart w:id="76" w:name="_Toc183682369"/>
      <w:r>
        <w:rPr>
          <w:rFonts w:ascii="仿宋_GB2312" w:eastAsia="仿宋_GB2312" w:hAnsi="仿宋_GB2312" w:cs="仿宋_GB2312" w:hint="eastAsia"/>
          <w:bCs w:val="0"/>
          <w:sz w:val="24"/>
          <w:szCs w:val="24"/>
        </w:rPr>
        <w:t>14．</w:t>
      </w:r>
      <w:bookmarkEnd w:id="73"/>
      <w:bookmarkEnd w:id="74"/>
      <w:bookmarkEnd w:id="75"/>
      <w:bookmarkEnd w:id="76"/>
      <w:r>
        <w:rPr>
          <w:rFonts w:ascii="仿宋_GB2312" w:eastAsia="仿宋_GB2312" w:hAnsi="仿宋_GB2312" w:cs="仿宋_GB2312" w:hint="eastAsia"/>
          <w:bCs w:val="0"/>
          <w:sz w:val="24"/>
          <w:szCs w:val="24"/>
        </w:rPr>
        <w:t>审查程序</w:t>
      </w:r>
    </w:p>
    <w:p w14:paraId="1A2D786E"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14.1 投标人制作、递交“投标文件”</w:t>
      </w:r>
    </w:p>
    <w:p w14:paraId="5D71D8BE"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14.2 审查“投标文件”</w:t>
      </w:r>
    </w:p>
    <w:p w14:paraId="7394E77B"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成都汽车职业技术学校组建审查小组负责资格审查。</w:t>
      </w:r>
    </w:p>
    <w:p w14:paraId="3281608E"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14.3 比选结果公告</w:t>
      </w:r>
    </w:p>
    <w:p w14:paraId="2861FFA1"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评审结束后，结果将通过电话或邮件的方式通知投标人。</w:t>
      </w:r>
    </w:p>
    <w:p w14:paraId="5298875F"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bookmarkStart w:id="77" w:name="_Toc217446063"/>
      <w:bookmarkStart w:id="78" w:name="_Toc183582238"/>
      <w:bookmarkStart w:id="79" w:name="_Toc183682375"/>
      <w:bookmarkStart w:id="80" w:name="_Toc308164809"/>
      <w:r>
        <w:rPr>
          <w:rFonts w:ascii="仿宋_GB2312" w:eastAsia="仿宋_GB2312" w:hAnsi="仿宋_GB2312" w:cs="仿宋_GB2312" w:hint="eastAsia"/>
          <w:sz w:val="24"/>
          <w:szCs w:val="24"/>
        </w:rPr>
        <w:t>15．签订合同</w:t>
      </w:r>
    </w:p>
    <w:p w14:paraId="408E3715"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15.1中选投标人应在规定日期内与成都汽车职业技术学校签订</w:t>
      </w:r>
      <w:r>
        <w:rPr>
          <w:rFonts w:ascii="仿宋_GB2312" w:eastAsia="仿宋_GB2312" w:hAnsi="仿宋_GB2312" w:cs="仿宋_GB2312" w:hint="eastAsia"/>
          <w:sz w:val="24"/>
          <w:highlight w:val="yellow"/>
        </w:rPr>
        <w:t>《成都汽车职业技术学校家具采购项目协议》</w:t>
      </w:r>
      <w:r>
        <w:rPr>
          <w:rFonts w:ascii="仿宋_GB2312" w:eastAsia="仿宋_GB2312" w:hAnsi="仿宋_GB2312" w:cs="仿宋_GB2312" w:hint="eastAsia"/>
          <w:sz w:val="24"/>
        </w:rPr>
        <w:t>。因入选投标人的原因逾期未与成都汽车职业技术学校签订</w:t>
      </w:r>
      <w:r>
        <w:rPr>
          <w:rFonts w:ascii="仿宋_GB2312" w:eastAsia="仿宋_GB2312" w:hAnsi="仿宋_GB2312" w:cs="仿宋_GB2312" w:hint="eastAsia"/>
          <w:sz w:val="24"/>
          <w:highlight w:val="yellow"/>
        </w:rPr>
        <w:t>《成都汽车职业技术学校家具采购项目协议》</w:t>
      </w:r>
      <w:r>
        <w:rPr>
          <w:rFonts w:ascii="仿宋_GB2312" w:eastAsia="仿宋_GB2312" w:hAnsi="仿宋_GB2312" w:cs="仿宋_GB2312" w:hint="eastAsia"/>
          <w:sz w:val="24"/>
        </w:rPr>
        <w:t>，将视为放弃中</w:t>
      </w:r>
      <w:r>
        <w:rPr>
          <w:rFonts w:ascii="仿宋_GB2312" w:eastAsia="仿宋_GB2312" w:hAnsi="仿宋_GB2312" w:cs="仿宋_GB2312" w:hint="eastAsia"/>
          <w:sz w:val="24"/>
        </w:rPr>
        <w:lastRenderedPageBreak/>
        <w:t>选资格，比选主体（成都汽车职业技术学校）有权取消其中选资格并将参照相关规定进行处理。</w:t>
      </w:r>
    </w:p>
    <w:p w14:paraId="2AE3E5DD"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15.2比选主体（成都汽车职业技术学校）不得向中选投标人提出任何不合理的要求，作为签订</w:t>
      </w:r>
      <w:r>
        <w:rPr>
          <w:rFonts w:ascii="仿宋_GB2312" w:eastAsia="仿宋_GB2312" w:hAnsi="仿宋_GB2312" w:cs="仿宋_GB2312" w:hint="eastAsia"/>
          <w:sz w:val="24"/>
          <w:highlight w:val="yellow"/>
        </w:rPr>
        <w:t>《成都汽车职业技术学校家具采购项目协议同》</w:t>
      </w:r>
      <w:r>
        <w:rPr>
          <w:rFonts w:ascii="仿宋_GB2312" w:eastAsia="仿宋_GB2312" w:hAnsi="仿宋_GB2312" w:cs="仿宋_GB2312" w:hint="eastAsia"/>
          <w:sz w:val="24"/>
        </w:rPr>
        <w:t>的条件，不得与中选投标人私下订立背离比选文件、投标文件实质性内容的任何协议，所签订的</w:t>
      </w:r>
      <w:r>
        <w:rPr>
          <w:rFonts w:ascii="仿宋_GB2312" w:eastAsia="仿宋_GB2312" w:hAnsi="仿宋_GB2312" w:cs="仿宋_GB2312" w:hint="eastAsia"/>
          <w:sz w:val="24"/>
          <w:highlight w:val="yellow"/>
        </w:rPr>
        <w:t>《成都汽车职业技术学校家具采购项目协议》</w:t>
      </w:r>
      <w:r>
        <w:rPr>
          <w:rFonts w:ascii="仿宋_GB2312" w:eastAsia="仿宋_GB2312" w:hAnsi="仿宋_GB2312" w:cs="仿宋_GB2312" w:hint="eastAsia"/>
          <w:sz w:val="24"/>
        </w:rPr>
        <w:t>不得对比选文件、投标文件作实质性修改。</w:t>
      </w:r>
    </w:p>
    <w:p w14:paraId="03F622D6"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16. 转包</w:t>
      </w:r>
    </w:p>
    <w:p w14:paraId="14A30D2A"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bookmarkStart w:id="81" w:name="_Toc217446083"/>
      <w:bookmarkEnd w:id="77"/>
      <w:bookmarkEnd w:id="78"/>
      <w:bookmarkEnd w:id="79"/>
      <w:bookmarkEnd w:id="80"/>
      <w:r>
        <w:rPr>
          <w:rFonts w:ascii="仿宋_GB2312" w:eastAsia="仿宋_GB2312" w:hAnsi="仿宋_GB2312" w:cs="仿宋_GB2312" w:hint="eastAsia"/>
          <w:sz w:val="24"/>
        </w:rPr>
        <w:t>严禁中选投标人将《</w:t>
      </w:r>
      <w:r>
        <w:rPr>
          <w:rFonts w:ascii="仿宋_GB2312" w:eastAsia="仿宋_GB2312" w:hAnsi="仿宋_GB2312" w:cs="仿宋_GB2312" w:hint="eastAsia"/>
          <w:sz w:val="24"/>
          <w:highlight w:val="yellow"/>
        </w:rPr>
        <w:t>成都汽车职业技术学校家具采购项目协议</w:t>
      </w:r>
      <w:r>
        <w:rPr>
          <w:rFonts w:ascii="仿宋_GB2312" w:eastAsia="仿宋_GB2312" w:hAnsi="仿宋_GB2312" w:cs="仿宋_GB2312" w:hint="eastAsia"/>
          <w:sz w:val="24"/>
        </w:rPr>
        <w:t>》义务转包。转包是指中选投标人将</w:t>
      </w:r>
      <w:r>
        <w:rPr>
          <w:rFonts w:ascii="仿宋_GB2312" w:eastAsia="仿宋_GB2312" w:hAnsi="仿宋_GB2312" w:cs="仿宋_GB2312" w:hint="eastAsia"/>
          <w:sz w:val="24"/>
          <w:highlight w:val="yellow"/>
        </w:rPr>
        <w:t>《成都汽车职业技术学校家具采购项目协议》</w:t>
      </w:r>
      <w:r>
        <w:rPr>
          <w:rFonts w:ascii="仿宋_GB2312" w:eastAsia="仿宋_GB2312" w:hAnsi="仿宋_GB2312" w:cs="仿宋_GB2312" w:hint="eastAsia"/>
          <w:sz w:val="24"/>
        </w:rPr>
        <w:t>义务转让给第三人，并退出现有合同当事人双方的权利义务关系，受让人（即第三人）成为合同另一方当事人的行为。</w:t>
      </w:r>
    </w:p>
    <w:p w14:paraId="4E3CB82F" w14:textId="77777777" w:rsidR="00A41094" w:rsidRDefault="00166245">
      <w:pPr>
        <w:spacing w:after="0" w:line="580" w:lineRule="exact"/>
        <w:ind w:firstLineChars="200"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中选投标人转包的，视同拒绝履行</w:t>
      </w:r>
      <w:r>
        <w:rPr>
          <w:rFonts w:ascii="仿宋_GB2312" w:eastAsia="仿宋_GB2312" w:hAnsi="仿宋_GB2312" w:cs="仿宋_GB2312" w:hint="eastAsia"/>
          <w:sz w:val="24"/>
          <w:highlight w:val="yellow"/>
        </w:rPr>
        <w:t>《成都汽车职业技术学校家具采购项目协议》</w:t>
      </w:r>
      <w:r>
        <w:rPr>
          <w:rFonts w:ascii="仿宋_GB2312" w:eastAsia="仿宋_GB2312" w:hAnsi="仿宋_GB2312" w:cs="仿宋_GB2312" w:hint="eastAsia"/>
          <w:sz w:val="24"/>
        </w:rPr>
        <w:t>义务，将依法追究法律责任。</w:t>
      </w:r>
    </w:p>
    <w:p w14:paraId="0A72B832" w14:textId="77777777" w:rsidR="00A41094" w:rsidRDefault="00166245">
      <w:pPr>
        <w:pStyle w:val="3"/>
        <w:spacing w:before="0" w:after="0" w:line="580" w:lineRule="exact"/>
        <w:ind w:firstLineChars="200" w:firstLine="482"/>
        <w:contextualSpacing/>
        <w:jc w:val="left"/>
        <w:rPr>
          <w:rFonts w:ascii="仿宋_GB2312" w:eastAsia="仿宋_GB2312" w:hAnsi="仿宋_GB2312" w:cs="仿宋_GB2312"/>
          <w:bCs w:val="0"/>
          <w:sz w:val="24"/>
          <w:szCs w:val="24"/>
        </w:rPr>
      </w:pPr>
      <w:r>
        <w:rPr>
          <w:rFonts w:ascii="仿宋_GB2312" w:eastAsia="仿宋_GB2312" w:hAnsi="仿宋_GB2312" w:cs="仿宋_GB2312" w:hint="eastAsia"/>
          <w:bCs w:val="0"/>
          <w:sz w:val="24"/>
          <w:szCs w:val="24"/>
        </w:rPr>
        <w:t>17.</w:t>
      </w:r>
      <w:r>
        <w:rPr>
          <w:rFonts w:ascii="仿宋_GB2312" w:eastAsia="仿宋_GB2312" w:hAnsi="仿宋_GB2312" w:cs="仿宋_GB2312" w:hint="eastAsia"/>
          <w:sz w:val="24"/>
          <w:szCs w:val="24"/>
        </w:rPr>
        <w:t xml:space="preserve"> </w:t>
      </w:r>
      <w:r>
        <w:rPr>
          <w:rFonts w:ascii="仿宋_GB2312" w:eastAsia="仿宋_GB2312" w:hAnsi="仿宋_GB2312" w:cs="仿宋_GB2312" w:hint="eastAsia"/>
          <w:bCs w:val="0"/>
          <w:sz w:val="24"/>
          <w:szCs w:val="24"/>
        </w:rPr>
        <w:t>其他</w:t>
      </w:r>
    </w:p>
    <w:p w14:paraId="6E1116D3" w14:textId="77777777" w:rsidR="00A41094" w:rsidRDefault="00166245">
      <w:pPr>
        <w:tabs>
          <w:tab w:val="left" w:pos="7665"/>
        </w:tabs>
        <w:spacing w:after="0" w:line="580" w:lineRule="exact"/>
        <w:ind w:firstLine="480"/>
        <w:contextualSpacing/>
        <w:jc w:val="left"/>
        <w:rPr>
          <w:rFonts w:ascii="仿宋_GB2312" w:eastAsia="仿宋_GB2312" w:hAnsi="仿宋_GB2312" w:cs="仿宋_GB2312"/>
          <w:sz w:val="24"/>
        </w:rPr>
      </w:pPr>
      <w:r>
        <w:rPr>
          <w:rFonts w:ascii="仿宋_GB2312" w:eastAsia="仿宋_GB2312" w:hAnsi="仿宋_GB2312" w:cs="仿宋_GB2312" w:hint="eastAsia"/>
          <w:sz w:val="24"/>
        </w:rPr>
        <w:t>本比选文件未尽事宜，按照有关法律、法规、规章、规范性文件规定执行。</w:t>
      </w:r>
    </w:p>
    <w:p w14:paraId="20A5937E" w14:textId="77777777" w:rsidR="00A41094" w:rsidRDefault="00A41094">
      <w:pPr>
        <w:spacing w:line="400" w:lineRule="exact"/>
        <w:ind w:firstLineChars="200" w:firstLine="480"/>
        <w:jc w:val="left"/>
        <w:rPr>
          <w:rFonts w:ascii="仿宋_GB2312" w:eastAsia="仿宋_GB2312" w:hAnsi="仿宋_GB2312" w:cs="仿宋_GB2312"/>
          <w:kern w:val="0"/>
          <w:sz w:val="24"/>
        </w:rPr>
      </w:pPr>
    </w:p>
    <w:p w14:paraId="0B17FF8D" w14:textId="77777777" w:rsidR="00A41094" w:rsidRDefault="00166245">
      <w:pPr>
        <w:pStyle w:val="1"/>
        <w:spacing w:before="120" w:after="120" w:line="700" w:lineRule="exact"/>
        <w:jc w:val="center"/>
        <w:rPr>
          <w:rFonts w:ascii="仿宋_GB2312" w:eastAsia="仿宋_GB2312" w:hAnsi="仿宋_GB2312" w:cs="仿宋_GB2312"/>
          <w:b w:val="0"/>
        </w:rPr>
      </w:pPr>
      <w:bookmarkStart w:id="82" w:name="_Toc1368"/>
      <w:r>
        <w:rPr>
          <w:rFonts w:ascii="仿宋_GB2312" w:eastAsia="仿宋_GB2312" w:hAnsi="仿宋_GB2312" w:cs="仿宋_GB2312" w:hint="eastAsia"/>
          <w:b w:val="0"/>
        </w:rPr>
        <w:br w:type="page"/>
      </w:r>
      <w:bookmarkStart w:id="83" w:name="_Toc25079259"/>
      <w:bookmarkStart w:id="84" w:name="_Toc3081"/>
      <w:r>
        <w:rPr>
          <w:rFonts w:ascii="仿宋_GB2312" w:eastAsia="仿宋_GB2312" w:hAnsi="仿宋_GB2312" w:cs="仿宋_GB2312" w:hint="eastAsia"/>
          <w:b w:val="0"/>
        </w:rPr>
        <w:lastRenderedPageBreak/>
        <w:t xml:space="preserve">第三章  </w:t>
      </w:r>
      <w:bookmarkStart w:id="85" w:name="_Toc308164821"/>
      <w:bookmarkStart w:id="86" w:name="_Toc217446082"/>
      <w:bookmarkEnd w:id="82"/>
      <w:r>
        <w:rPr>
          <w:rFonts w:ascii="仿宋_GB2312" w:eastAsia="仿宋_GB2312" w:hAnsi="仿宋_GB2312" w:cs="仿宋_GB2312" w:hint="eastAsia"/>
          <w:b w:val="0"/>
        </w:rPr>
        <w:t>投标文件格式</w:t>
      </w:r>
      <w:bookmarkEnd w:id="83"/>
      <w:bookmarkEnd w:id="84"/>
    </w:p>
    <w:p w14:paraId="32B36F3C" w14:textId="77777777" w:rsidR="00A41094" w:rsidRDefault="00A41094"/>
    <w:p w14:paraId="28BF0E51" w14:textId="77777777" w:rsidR="00A41094" w:rsidRDefault="00166245">
      <w:pPr>
        <w:widowControl/>
        <w:spacing w:line="580" w:lineRule="exact"/>
        <w:ind w:firstLineChars="196" w:firstLine="627"/>
        <w:outlineLvl w:val="1"/>
        <w:rPr>
          <w:rFonts w:ascii="仿宋_GB2312" w:eastAsia="仿宋_GB2312" w:hAnsi="仿宋_GB2312" w:cs="仿宋_GB2312"/>
          <w:sz w:val="32"/>
          <w:szCs w:val="32"/>
        </w:rPr>
      </w:pPr>
      <w:r>
        <w:rPr>
          <w:rFonts w:ascii="仿宋_GB2312" w:eastAsia="仿宋_GB2312" w:hAnsi="仿宋_GB2312" w:cs="仿宋_GB2312" w:hint="eastAsia"/>
          <w:sz w:val="32"/>
          <w:szCs w:val="32"/>
        </w:rPr>
        <w:t>一、本章所制投标文件格式，除格式中明确将该格式作为实质性要求的，一律不具有强制性，但投标人提交的投标文件可能影响评审小组评判的，可能作无效处理。</w:t>
      </w:r>
    </w:p>
    <w:p w14:paraId="4494F1C6" w14:textId="77777777" w:rsidR="00A41094" w:rsidRDefault="00166245">
      <w:pPr>
        <w:widowControl/>
        <w:spacing w:line="580" w:lineRule="exact"/>
        <w:ind w:firstLineChars="196" w:firstLine="627"/>
        <w:outlineLvl w:val="1"/>
        <w:rPr>
          <w:rFonts w:ascii="仿宋_GB2312" w:eastAsia="仿宋_GB2312" w:hAnsi="仿宋_GB2312" w:cs="仿宋_GB2312"/>
          <w:sz w:val="32"/>
          <w:szCs w:val="32"/>
        </w:rPr>
      </w:pPr>
      <w:r>
        <w:rPr>
          <w:rFonts w:ascii="仿宋_GB2312" w:eastAsia="仿宋_GB2312" w:hAnsi="仿宋_GB2312" w:cs="仿宋_GB2312" w:hint="eastAsia"/>
          <w:sz w:val="32"/>
          <w:szCs w:val="32"/>
        </w:rPr>
        <w:t>二、本章所制投标文件格式有关表格中的备注栏，由投标人根据自身情况作解释性说明，不作为必填项。</w:t>
      </w:r>
    </w:p>
    <w:p w14:paraId="210C0330" w14:textId="77777777" w:rsidR="00A41094" w:rsidRDefault="00166245">
      <w:pPr>
        <w:spacing w:line="400" w:lineRule="exact"/>
        <w:ind w:firstLineChars="200" w:firstLine="562"/>
        <w:jc w:val="left"/>
        <w:rPr>
          <w:rFonts w:ascii="仿宋_GB2312" w:eastAsia="仿宋_GB2312" w:hAnsi="仿宋_GB2312" w:cs="仿宋_GB2312"/>
          <w:b/>
          <w:sz w:val="28"/>
          <w:szCs w:val="32"/>
        </w:rPr>
      </w:pPr>
      <w:r>
        <w:rPr>
          <w:rFonts w:ascii="仿宋_GB2312" w:eastAsia="仿宋_GB2312" w:hAnsi="仿宋_GB2312" w:cs="仿宋_GB2312" w:hint="eastAsia"/>
          <w:b/>
          <w:sz w:val="28"/>
          <w:szCs w:val="32"/>
        </w:rPr>
        <w:br w:type="page"/>
      </w:r>
      <w:bookmarkStart w:id="87" w:name="_Toc1588"/>
      <w:bookmarkEnd w:id="81"/>
      <w:bookmarkEnd w:id="85"/>
      <w:bookmarkEnd w:id="86"/>
    </w:p>
    <w:p w14:paraId="64E2FC23" w14:textId="77777777" w:rsidR="00A41094" w:rsidRDefault="00166245">
      <w:pPr>
        <w:jc w:val="center"/>
        <w:rPr>
          <w:rFonts w:ascii="楷体" w:eastAsia="楷体" w:hAnsi="楷体" w:cs="楷体"/>
          <w:sz w:val="36"/>
          <w:szCs w:val="36"/>
        </w:rPr>
      </w:pPr>
      <w:r>
        <w:rPr>
          <w:rFonts w:ascii="楷体" w:eastAsia="楷体" w:hAnsi="楷体" w:cs="楷体" w:hint="eastAsia"/>
          <w:b/>
          <w:bCs/>
          <w:sz w:val="48"/>
          <w:szCs w:val="48"/>
        </w:rPr>
        <w:lastRenderedPageBreak/>
        <w:t>成都汽车职业技术学校家具采购项目</w:t>
      </w:r>
    </w:p>
    <w:p w14:paraId="72EFB14A" w14:textId="77777777" w:rsidR="00A41094" w:rsidRDefault="00A41094">
      <w:pPr>
        <w:jc w:val="center"/>
        <w:rPr>
          <w:rFonts w:ascii="楷体" w:eastAsia="楷体" w:hAnsi="楷体" w:cs="楷体"/>
          <w:sz w:val="36"/>
          <w:szCs w:val="36"/>
        </w:rPr>
      </w:pPr>
    </w:p>
    <w:p w14:paraId="70715745" w14:textId="77777777" w:rsidR="00A41094" w:rsidRDefault="00A41094">
      <w:pPr>
        <w:jc w:val="center"/>
        <w:rPr>
          <w:rFonts w:ascii="楷体" w:eastAsia="楷体" w:hAnsi="楷体" w:cs="楷体"/>
          <w:sz w:val="36"/>
          <w:szCs w:val="36"/>
        </w:rPr>
      </w:pPr>
    </w:p>
    <w:p w14:paraId="472DE7C7" w14:textId="77777777" w:rsidR="00A41094" w:rsidRDefault="00166245">
      <w:pPr>
        <w:spacing w:line="360" w:lineRule="auto"/>
        <w:jc w:val="center"/>
        <w:rPr>
          <w:rFonts w:ascii="楷体" w:eastAsia="楷体" w:hAnsi="楷体" w:cs="楷体"/>
          <w:b/>
          <w:bCs/>
          <w:sz w:val="72"/>
          <w:szCs w:val="72"/>
        </w:rPr>
      </w:pPr>
      <w:r>
        <w:rPr>
          <w:rFonts w:ascii="楷体" w:eastAsia="楷体" w:hAnsi="楷体" w:cs="楷体" w:hint="eastAsia"/>
          <w:b/>
          <w:bCs/>
          <w:sz w:val="72"/>
          <w:szCs w:val="72"/>
        </w:rPr>
        <w:t>投</w:t>
      </w:r>
    </w:p>
    <w:p w14:paraId="4721A4EB" w14:textId="77777777" w:rsidR="00A41094" w:rsidRDefault="00166245">
      <w:pPr>
        <w:spacing w:line="360" w:lineRule="auto"/>
        <w:jc w:val="center"/>
        <w:rPr>
          <w:rFonts w:ascii="楷体" w:eastAsia="楷体" w:hAnsi="楷体" w:cs="楷体"/>
          <w:b/>
          <w:bCs/>
          <w:sz w:val="72"/>
          <w:szCs w:val="72"/>
        </w:rPr>
      </w:pPr>
      <w:r>
        <w:rPr>
          <w:rFonts w:ascii="楷体" w:eastAsia="楷体" w:hAnsi="楷体" w:cs="楷体" w:hint="eastAsia"/>
          <w:b/>
          <w:bCs/>
          <w:sz w:val="72"/>
          <w:szCs w:val="72"/>
        </w:rPr>
        <w:t>标</w:t>
      </w:r>
    </w:p>
    <w:p w14:paraId="70C0AD3A" w14:textId="77777777" w:rsidR="00A41094" w:rsidRDefault="00166245">
      <w:pPr>
        <w:spacing w:line="360" w:lineRule="auto"/>
        <w:jc w:val="center"/>
        <w:rPr>
          <w:rFonts w:ascii="楷体" w:eastAsia="楷体" w:hAnsi="楷体" w:cs="楷体"/>
          <w:b/>
          <w:bCs/>
          <w:sz w:val="72"/>
          <w:szCs w:val="72"/>
        </w:rPr>
      </w:pPr>
      <w:r>
        <w:rPr>
          <w:rFonts w:ascii="楷体" w:eastAsia="楷体" w:hAnsi="楷体" w:cs="楷体" w:hint="eastAsia"/>
          <w:b/>
          <w:bCs/>
          <w:sz w:val="72"/>
          <w:szCs w:val="72"/>
        </w:rPr>
        <w:t>报</w:t>
      </w:r>
    </w:p>
    <w:p w14:paraId="2AC26C74" w14:textId="77777777" w:rsidR="00A41094" w:rsidRDefault="00166245">
      <w:pPr>
        <w:spacing w:line="360" w:lineRule="auto"/>
        <w:jc w:val="center"/>
        <w:rPr>
          <w:rFonts w:ascii="楷体" w:eastAsia="楷体" w:hAnsi="楷体" w:cs="楷体"/>
          <w:b/>
          <w:bCs/>
          <w:sz w:val="72"/>
          <w:szCs w:val="72"/>
        </w:rPr>
      </w:pPr>
      <w:r>
        <w:rPr>
          <w:rFonts w:ascii="楷体" w:eastAsia="楷体" w:hAnsi="楷体" w:cs="楷体" w:hint="eastAsia"/>
          <w:b/>
          <w:bCs/>
          <w:sz w:val="72"/>
          <w:szCs w:val="72"/>
        </w:rPr>
        <w:t>价</w:t>
      </w:r>
    </w:p>
    <w:p w14:paraId="7FC764A5" w14:textId="77777777" w:rsidR="00A41094" w:rsidRDefault="00166245">
      <w:pPr>
        <w:spacing w:line="360" w:lineRule="auto"/>
        <w:jc w:val="center"/>
        <w:rPr>
          <w:rFonts w:ascii="楷体" w:eastAsia="楷体" w:hAnsi="楷体" w:cs="楷体"/>
          <w:b/>
          <w:bCs/>
          <w:sz w:val="72"/>
          <w:szCs w:val="72"/>
        </w:rPr>
      </w:pPr>
      <w:r>
        <w:rPr>
          <w:rFonts w:ascii="楷体" w:eastAsia="楷体" w:hAnsi="楷体" w:cs="楷体" w:hint="eastAsia"/>
          <w:b/>
          <w:bCs/>
          <w:sz w:val="72"/>
          <w:szCs w:val="72"/>
        </w:rPr>
        <w:t>文</w:t>
      </w:r>
    </w:p>
    <w:p w14:paraId="1F6D0B39" w14:textId="77777777" w:rsidR="00A41094" w:rsidRDefault="00166245">
      <w:pPr>
        <w:spacing w:line="360" w:lineRule="auto"/>
        <w:jc w:val="center"/>
        <w:rPr>
          <w:rFonts w:ascii="楷体" w:eastAsia="楷体" w:hAnsi="楷体" w:cs="楷体"/>
          <w:b/>
          <w:bCs/>
          <w:sz w:val="72"/>
          <w:szCs w:val="72"/>
        </w:rPr>
      </w:pPr>
      <w:r>
        <w:rPr>
          <w:rFonts w:ascii="楷体" w:eastAsia="楷体" w:hAnsi="楷体" w:cs="楷体" w:hint="eastAsia"/>
          <w:b/>
          <w:bCs/>
          <w:sz w:val="72"/>
          <w:szCs w:val="72"/>
        </w:rPr>
        <w:t>件</w:t>
      </w:r>
    </w:p>
    <w:p w14:paraId="35545828" w14:textId="77777777" w:rsidR="00A41094" w:rsidRDefault="00A41094">
      <w:pPr>
        <w:jc w:val="center"/>
        <w:rPr>
          <w:rFonts w:ascii="楷体" w:eastAsia="楷体" w:hAnsi="楷体" w:cs="楷体"/>
          <w:sz w:val="84"/>
          <w:szCs w:val="84"/>
        </w:rPr>
      </w:pPr>
    </w:p>
    <w:p w14:paraId="7FC6D72F" w14:textId="77777777" w:rsidR="00A41094" w:rsidRDefault="00166245">
      <w:pPr>
        <w:jc w:val="center"/>
        <w:rPr>
          <w:rFonts w:ascii="楷体" w:eastAsia="楷体" w:hAnsi="楷体" w:cs="楷体"/>
          <w:sz w:val="36"/>
          <w:szCs w:val="36"/>
        </w:rPr>
      </w:pPr>
      <w:r>
        <w:rPr>
          <w:rFonts w:ascii="楷体" w:eastAsia="楷体" w:hAnsi="楷体" w:cs="楷体" w:hint="eastAsia"/>
          <w:sz w:val="32"/>
          <w:szCs w:val="32"/>
        </w:rPr>
        <w:t>投标人：</w:t>
      </w:r>
      <w:r>
        <w:rPr>
          <w:rFonts w:ascii="楷体" w:eastAsia="楷体" w:hAnsi="楷体" w:cs="楷体" w:hint="eastAsia"/>
          <w:sz w:val="32"/>
          <w:szCs w:val="32"/>
          <w:u w:val="single"/>
        </w:rPr>
        <w:t xml:space="preserve">                    </w:t>
      </w:r>
      <w:r>
        <w:rPr>
          <w:rFonts w:ascii="楷体" w:eastAsia="楷体" w:hAnsi="楷体" w:cs="楷体" w:hint="eastAsia"/>
          <w:sz w:val="32"/>
          <w:szCs w:val="32"/>
        </w:rPr>
        <w:t>（盖章）</w:t>
      </w:r>
    </w:p>
    <w:p w14:paraId="0A3A326B" w14:textId="77777777" w:rsidR="00A41094" w:rsidRDefault="00A41094">
      <w:pPr>
        <w:jc w:val="center"/>
        <w:rPr>
          <w:rFonts w:ascii="楷体" w:eastAsia="楷体" w:hAnsi="楷体" w:cs="楷体"/>
          <w:sz w:val="36"/>
          <w:szCs w:val="36"/>
        </w:rPr>
      </w:pPr>
    </w:p>
    <w:p w14:paraId="75ACEE96" w14:textId="77777777" w:rsidR="00A41094" w:rsidRDefault="00166245">
      <w:pPr>
        <w:ind w:firstLineChars="500" w:firstLine="1600"/>
        <w:rPr>
          <w:rFonts w:ascii="楷体" w:eastAsia="楷体" w:hAnsi="楷体" w:cs="楷体"/>
          <w:sz w:val="32"/>
          <w:szCs w:val="32"/>
          <w:u w:val="single"/>
        </w:rPr>
      </w:pPr>
      <w:r>
        <w:rPr>
          <w:rFonts w:ascii="楷体" w:eastAsia="楷体" w:hAnsi="楷体" w:cs="楷体" w:hint="eastAsia"/>
          <w:sz w:val="32"/>
          <w:szCs w:val="32"/>
        </w:rPr>
        <w:t>日  期：</w:t>
      </w:r>
      <w:r>
        <w:rPr>
          <w:rFonts w:ascii="楷体" w:eastAsia="楷体" w:hAnsi="楷体" w:cs="楷体" w:hint="eastAsia"/>
          <w:sz w:val="32"/>
          <w:szCs w:val="32"/>
          <w:u w:val="single"/>
        </w:rPr>
        <w:t xml:space="preserve">                    </w:t>
      </w:r>
    </w:p>
    <w:p w14:paraId="0649E7C8" w14:textId="77777777" w:rsidR="00A41094" w:rsidRDefault="00A41094">
      <w:pPr>
        <w:spacing w:line="720" w:lineRule="auto"/>
        <w:jc w:val="center"/>
        <w:rPr>
          <w:rFonts w:ascii="楷体" w:eastAsia="楷体" w:hAnsi="楷体" w:cs="楷体"/>
          <w:sz w:val="36"/>
          <w:szCs w:val="36"/>
        </w:rPr>
      </w:pPr>
    </w:p>
    <w:p w14:paraId="5C4D9DB9" w14:textId="77777777" w:rsidR="00A41094" w:rsidRDefault="00166245">
      <w:pPr>
        <w:spacing w:line="720" w:lineRule="auto"/>
        <w:jc w:val="center"/>
        <w:rPr>
          <w:rFonts w:ascii="楷体" w:eastAsia="楷体" w:hAnsi="楷体" w:cs="楷体"/>
          <w:sz w:val="36"/>
          <w:szCs w:val="36"/>
        </w:rPr>
      </w:pPr>
      <w:r>
        <w:rPr>
          <w:rFonts w:ascii="楷体" w:eastAsia="楷体" w:hAnsi="楷体" w:cs="楷体" w:hint="eastAsia"/>
          <w:sz w:val="36"/>
          <w:szCs w:val="36"/>
        </w:rPr>
        <w:lastRenderedPageBreak/>
        <w:t>一、法定代表人授权书</w:t>
      </w:r>
    </w:p>
    <w:p w14:paraId="28A8B9A5" w14:textId="77777777" w:rsidR="00A41094" w:rsidRDefault="00166245">
      <w:pPr>
        <w:spacing w:line="720" w:lineRule="auto"/>
        <w:rPr>
          <w:rFonts w:ascii="楷体" w:eastAsia="楷体" w:hAnsi="楷体" w:cs="楷体"/>
          <w:sz w:val="28"/>
          <w:szCs w:val="28"/>
          <w:u w:val="single"/>
        </w:rPr>
      </w:pPr>
      <w:r>
        <w:rPr>
          <w:rFonts w:ascii="楷体" w:eastAsia="楷体" w:hAnsi="楷体" w:cs="楷体" w:hint="eastAsia"/>
          <w:sz w:val="28"/>
          <w:szCs w:val="28"/>
          <w:u w:val="single"/>
        </w:rPr>
        <w:t>成都汽车职业技术学校</w:t>
      </w:r>
      <w:r>
        <w:rPr>
          <w:rFonts w:ascii="楷体" w:eastAsia="楷体" w:hAnsi="楷体" w:cs="楷体" w:hint="eastAsia"/>
          <w:sz w:val="28"/>
          <w:szCs w:val="28"/>
        </w:rPr>
        <w:t>：</w:t>
      </w:r>
    </w:p>
    <w:p w14:paraId="6BE6B6F2" w14:textId="77777777" w:rsidR="00A41094" w:rsidRDefault="00166245">
      <w:pPr>
        <w:spacing w:line="360" w:lineRule="auto"/>
        <w:rPr>
          <w:rFonts w:ascii="楷体" w:eastAsia="楷体" w:hAnsi="楷体" w:cs="楷体"/>
          <w:sz w:val="30"/>
          <w:szCs w:val="30"/>
        </w:rPr>
      </w:pPr>
      <w:r>
        <w:rPr>
          <w:rFonts w:ascii="楷体" w:eastAsia="楷体" w:hAnsi="楷体" w:cs="楷体" w:hint="eastAsia"/>
          <w:sz w:val="32"/>
          <w:szCs w:val="32"/>
        </w:rPr>
        <w:t xml:space="preserve"> </w:t>
      </w:r>
      <w:r>
        <w:rPr>
          <w:rFonts w:ascii="楷体" w:eastAsia="楷体" w:hAnsi="楷体" w:cs="楷体" w:hint="eastAsia"/>
          <w:sz w:val="30"/>
          <w:szCs w:val="30"/>
        </w:rPr>
        <w:t xml:space="preserve"> 本授权声明：</w:t>
      </w:r>
      <w:r>
        <w:rPr>
          <w:rFonts w:ascii="楷体" w:eastAsia="楷体" w:hAnsi="楷体" w:cs="楷体" w:hint="eastAsia"/>
          <w:sz w:val="32"/>
          <w:szCs w:val="32"/>
          <w:u w:val="single"/>
        </w:rPr>
        <w:t xml:space="preserve">           </w:t>
      </w:r>
      <w:r>
        <w:rPr>
          <w:rFonts w:ascii="楷体" w:eastAsia="楷体" w:hAnsi="楷体" w:cs="楷体" w:hint="eastAsia"/>
          <w:sz w:val="30"/>
          <w:szCs w:val="30"/>
        </w:rPr>
        <w:t>法定代表人</w:t>
      </w:r>
      <w:r>
        <w:rPr>
          <w:rFonts w:ascii="楷体" w:eastAsia="楷体" w:hAnsi="楷体" w:cs="楷体" w:hint="eastAsia"/>
          <w:b/>
          <w:sz w:val="30"/>
          <w:szCs w:val="30"/>
          <w:u w:val="single"/>
        </w:rPr>
        <w:t xml:space="preserve">      </w:t>
      </w:r>
      <w:r>
        <w:rPr>
          <w:rFonts w:ascii="楷体" w:eastAsia="楷体" w:hAnsi="楷体" w:cs="楷体" w:hint="eastAsia"/>
          <w:color w:val="000000"/>
          <w:sz w:val="30"/>
          <w:szCs w:val="30"/>
        </w:rPr>
        <w:t>授权我方</w:t>
      </w:r>
      <w:r>
        <w:rPr>
          <w:rFonts w:ascii="楷体" w:eastAsia="楷体" w:hAnsi="楷体" w:cs="楷体" w:hint="eastAsia"/>
          <w:b/>
          <w:bCs/>
          <w:color w:val="000000"/>
          <w:sz w:val="30"/>
          <w:szCs w:val="30"/>
          <w:u w:val="single"/>
        </w:rPr>
        <w:t xml:space="preserve">    </w:t>
      </w:r>
      <w:r>
        <w:rPr>
          <w:rFonts w:ascii="楷体" w:eastAsia="楷体" w:hAnsi="楷体" w:cs="楷体" w:hint="eastAsia"/>
          <w:sz w:val="30"/>
          <w:szCs w:val="30"/>
        </w:rPr>
        <w:t>为我方代理人。代理人根据授权，以我方名义参成都汽车职业技术学校基建维修项目的</w:t>
      </w:r>
      <w:r>
        <w:rPr>
          <w:rFonts w:ascii="楷体" w:eastAsia="楷体" w:hAnsi="楷体" w:cs="楷体" w:hint="eastAsia"/>
          <w:sz w:val="30"/>
          <w:szCs w:val="30"/>
          <w:highlight w:val="yellow"/>
          <w:u w:val="single"/>
        </w:rPr>
        <w:t>成都汽车职业技术学校家具采购项目</w:t>
      </w:r>
      <w:r>
        <w:rPr>
          <w:rFonts w:ascii="楷体" w:eastAsia="楷体" w:hAnsi="楷体" w:cs="楷体" w:hint="eastAsia"/>
          <w:sz w:val="30"/>
          <w:szCs w:val="30"/>
        </w:rPr>
        <w:t>投标报价事宜。</w:t>
      </w:r>
    </w:p>
    <w:p w14:paraId="0D05511C" w14:textId="77777777" w:rsidR="00A41094" w:rsidRDefault="00A41094">
      <w:pPr>
        <w:spacing w:line="720" w:lineRule="auto"/>
        <w:rPr>
          <w:rFonts w:ascii="楷体" w:eastAsia="楷体" w:hAnsi="楷体" w:cs="楷体"/>
          <w:sz w:val="30"/>
          <w:szCs w:val="30"/>
        </w:rPr>
      </w:pPr>
    </w:p>
    <w:p w14:paraId="200567EE" w14:textId="77777777" w:rsidR="00A41094" w:rsidRDefault="00A41094">
      <w:pPr>
        <w:spacing w:line="720" w:lineRule="auto"/>
        <w:rPr>
          <w:rFonts w:ascii="楷体" w:eastAsia="楷体" w:hAnsi="楷体" w:cs="楷体"/>
          <w:sz w:val="30"/>
          <w:szCs w:val="30"/>
        </w:rPr>
      </w:pPr>
    </w:p>
    <w:p w14:paraId="0A70D740" w14:textId="77777777" w:rsidR="00A41094" w:rsidRDefault="00166245">
      <w:pPr>
        <w:spacing w:line="720" w:lineRule="auto"/>
        <w:rPr>
          <w:rFonts w:ascii="楷体" w:eastAsia="楷体" w:hAnsi="楷体" w:cs="楷体"/>
          <w:sz w:val="30"/>
          <w:szCs w:val="30"/>
        </w:rPr>
      </w:pPr>
      <w:r>
        <w:rPr>
          <w:rFonts w:ascii="楷体" w:eastAsia="楷体" w:hAnsi="楷体" w:cs="楷体" w:hint="eastAsia"/>
          <w:sz w:val="30"/>
          <w:szCs w:val="30"/>
        </w:rPr>
        <w:t>法定代表人 (签字或盖章) ：</w:t>
      </w:r>
      <w:r>
        <w:rPr>
          <w:rFonts w:ascii="楷体" w:eastAsia="楷体" w:hAnsi="楷体" w:cs="楷体" w:hint="eastAsia"/>
          <w:sz w:val="30"/>
          <w:szCs w:val="30"/>
          <w:u w:val="single"/>
        </w:rPr>
        <w:t xml:space="preserve">             </w:t>
      </w:r>
      <w:r>
        <w:rPr>
          <w:rFonts w:ascii="楷体" w:eastAsia="楷体" w:hAnsi="楷体" w:cs="楷体" w:hint="eastAsia"/>
          <w:sz w:val="30"/>
          <w:szCs w:val="30"/>
        </w:rPr>
        <w:t xml:space="preserve"> </w:t>
      </w:r>
    </w:p>
    <w:p w14:paraId="25FE7829" w14:textId="77777777" w:rsidR="00A41094" w:rsidRDefault="00166245">
      <w:pPr>
        <w:spacing w:line="720" w:lineRule="auto"/>
        <w:rPr>
          <w:rFonts w:ascii="楷体" w:eastAsia="楷体" w:hAnsi="楷体" w:cs="楷体"/>
          <w:sz w:val="30"/>
          <w:szCs w:val="30"/>
        </w:rPr>
      </w:pPr>
      <w:r>
        <w:rPr>
          <w:rFonts w:ascii="楷体" w:eastAsia="楷体" w:hAnsi="楷体" w:cs="楷体" w:hint="eastAsia"/>
          <w:sz w:val="30"/>
          <w:szCs w:val="30"/>
        </w:rPr>
        <w:t>授权代表(签字或盖章)：</w:t>
      </w:r>
      <w:r>
        <w:rPr>
          <w:rFonts w:ascii="楷体" w:eastAsia="楷体" w:hAnsi="楷体" w:cs="楷体" w:hint="eastAsia"/>
          <w:sz w:val="30"/>
          <w:szCs w:val="30"/>
          <w:u w:val="single"/>
        </w:rPr>
        <w:t xml:space="preserve">                 </w:t>
      </w:r>
      <w:r>
        <w:rPr>
          <w:rFonts w:ascii="楷体" w:eastAsia="楷体" w:hAnsi="楷体" w:cs="楷体" w:hint="eastAsia"/>
          <w:sz w:val="30"/>
          <w:szCs w:val="30"/>
        </w:rPr>
        <w:t xml:space="preserve"> </w:t>
      </w:r>
    </w:p>
    <w:p w14:paraId="2E54826E" w14:textId="77777777" w:rsidR="00A41094" w:rsidRDefault="00166245">
      <w:pPr>
        <w:spacing w:line="720" w:lineRule="auto"/>
        <w:rPr>
          <w:rFonts w:ascii="楷体" w:eastAsia="楷体" w:hAnsi="楷体" w:cs="楷体"/>
          <w:sz w:val="32"/>
          <w:szCs w:val="32"/>
        </w:rPr>
      </w:pPr>
      <w:r>
        <w:rPr>
          <w:rFonts w:ascii="楷体" w:eastAsia="楷体" w:hAnsi="楷体" w:cs="楷体" w:hint="eastAsia"/>
          <w:sz w:val="32"/>
          <w:szCs w:val="32"/>
        </w:rPr>
        <w:t>投标人名称：</w:t>
      </w:r>
      <w:r>
        <w:rPr>
          <w:rFonts w:ascii="楷体" w:eastAsia="楷体" w:hAnsi="楷体" w:cs="楷体" w:hint="eastAsia"/>
          <w:sz w:val="32"/>
          <w:szCs w:val="32"/>
          <w:u w:val="single"/>
        </w:rPr>
        <w:t xml:space="preserve">               </w:t>
      </w:r>
      <w:r>
        <w:rPr>
          <w:rFonts w:ascii="楷体" w:eastAsia="楷体" w:hAnsi="楷体" w:cs="楷体" w:hint="eastAsia"/>
          <w:sz w:val="32"/>
          <w:szCs w:val="32"/>
        </w:rPr>
        <w:t>（盖章）</w:t>
      </w:r>
    </w:p>
    <w:p w14:paraId="7B1C7F03" w14:textId="77777777" w:rsidR="00A41094" w:rsidRDefault="00166245">
      <w:pPr>
        <w:spacing w:line="720" w:lineRule="auto"/>
        <w:rPr>
          <w:rFonts w:ascii="楷体" w:eastAsia="楷体" w:hAnsi="楷体" w:cs="楷体"/>
          <w:sz w:val="32"/>
          <w:szCs w:val="32"/>
          <w:u w:val="single"/>
        </w:rPr>
      </w:pPr>
      <w:r>
        <w:rPr>
          <w:rFonts w:ascii="楷体" w:eastAsia="楷体" w:hAnsi="楷体" w:cs="楷体" w:hint="eastAsia"/>
          <w:sz w:val="32"/>
          <w:szCs w:val="32"/>
        </w:rPr>
        <w:t>日 期：</w:t>
      </w:r>
      <w:r>
        <w:rPr>
          <w:rFonts w:ascii="楷体" w:eastAsia="楷体" w:hAnsi="楷体" w:cs="楷体" w:hint="eastAsia"/>
          <w:sz w:val="32"/>
          <w:szCs w:val="32"/>
          <w:u w:val="single"/>
        </w:rPr>
        <w:t xml:space="preserve">             </w:t>
      </w:r>
    </w:p>
    <w:p w14:paraId="0F419A1E" w14:textId="77777777" w:rsidR="00A41094" w:rsidRDefault="00A41094">
      <w:pPr>
        <w:spacing w:line="720" w:lineRule="auto"/>
        <w:jc w:val="center"/>
        <w:rPr>
          <w:rFonts w:ascii="楷体" w:eastAsia="楷体" w:hAnsi="楷体" w:cs="楷体"/>
          <w:sz w:val="36"/>
          <w:szCs w:val="36"/>
        </w:rPr>
      </w:pPr>
    </w:p>
    <w:p w14:paraId="62C22678" w14:textId="77777777" w:rsidR="00A41094" w:rsidRDefault="00A41094">
      <w:pPr>
        <w:spacing w:line="720" w:lineRule="auto"/>
        <w:jc w:val="center"/>
        <w:rPr>
          <w:rFonts w:ascii="楷体" w:eastAsia="楷体" w:hAnsi="楷体" w:cs="楷体"/>
          <w:sz w:val="36"/>
          <w:szCs w:val="36"/>
        </w:rPr>
      </w:pPr>
    </w:p>
    <w:p w14:paraId="4D4AC4ED" w14:textId="77777777" w:rsidR="00A41094" w:rsidRDefault="00166245">
      <w:pPr>
        <w:ind w:right="1120"/>
        <w:rPr>
          <w:rFonts w:ascii="仿宋_GB2312" w:eastAsia="仿宋_GB2312" w:hAnsi="仿宋_GB2312" w:cs="Arial"/>
          <w:sz w:val="32"/>
          <w:szCs w:val="32"/>
        </w:rPr>
      </w:pPr>
      <w:r>
        <w:rPr>
          <w:rFonts w:ascii="黑体" w:eastAsia="黑体" w:hAnsi="黑体" w:cs="Arial" w:hint="eastAsia"/>
          <w:sz w:val="32"/>
          <w:szCs w:val="32"/>
        </w:rPr>
        <w:lastRenderedPageBreak/>
        <w:t>附件一：</w:t>
      </w:r>
      <w:r>
        <w:rPr>
          <w:rFonts w:ascii="仿宋_GB2312" w:eastAsia="仿宋_GB2312" w:hAnsi="仿宋_GB2312" w:cs="Arial" w:hint="eastAsia"/>
          <w:sz w:val="32"/>
          <w:szCs w:val="32"/>
        </w:rPr>
        <w:t>报价函密封袋封面样式</w:t>
      </w:r>
    </w:p>
    <w:p w14:paraId="48719130" w14:textId="77777777" w:rsidR="00A41094" w:rsidRDefault="00A41094">
      <w:pPr>
        <w:ind w:firstLineChars="200" w:firstLine="560"/>
        <w:jc w:val="left"/>
        <w:rPr>
          <w:rFonts w:ascii="仿宋_GB2312" w:eastAsia="仿宋_GB2312" w:hAnsi="仿宋_GB2312" w:cs="Arial"/>
          <w:sz w:val="28"/>
          <w:szCs w:val="30"/>
        </w:rPr>
      </w:pPr>
    </w:p>
    <w:p w14:paraId="47DBB727" w14:textId="77777777" w:rsidR="00A41094" w:rsidRDefault="00166245">
      <w:pPr>
        <w:spacing w:line="700" w:lineRule="exact"/>
        <w:jc w:val="center"/>
        <w:rPr>
          <w:rFonts w:ascii="方正小标宋简体" w:eastAsia="方正小标宋简体" w:hAnsi="仿宋_GB2312" w:cs="Arial"/>
          <w:bCs/>
          <w:sz w:val="44"/>
          <w:szCs w:val="44"/>
        </w:rPr>
      </w:pPr>
      <w:r>
        <w:rPr>
          <w:rFonts w:ascii="方正小标宋简体" w:eastAsia="方正小标宋简体" w:hAnsi="仿宋_GB2312" w:cs="Arial" w:hint="eastAsia"/>
          <w:sz w:val="44"/>
          <w:szCs w:val="44"/>
          <w:u w:val="single"/>
        </w:rPr>
        <w:t>(填写采购项目名称、编号)</w:t>
      </w:r>
    </w:p>
    <w:p w14:paraId="530E2F67" w14:textId="77777777" w:rsidR="00A41094" w:rsidRDefault="00A41094">
      <w:pPr>
        <w:jc w:val="center"/>
        <w:rPr>
          <w:rFonts w:ascii="方正小标宋简体" w:eastAsia="方正小标宋简体" w:hAnsi="仿宋_GB2312" w:cs="Arial"/>
          <w:bCs/>
          <w:sz w:val="44"/>
          <w:szCs w:val="44"/>
        </w:rPr>
      </w:pPr>
    </w:p>
    <w:p w14:paraId="623D7342" w14:textId="77777777" w:rsidR="00A41094" w:rsidRDefault="00166245">
      <w:pPr>
        <w:jc w:val="center"/>
        <w:rPr>
          <w:rFonts w:ascii="方正小标宋简体" w:eastAsia="方正小标宋简体" w:hAnsi="仿宋_GB2312" w:cs="Arial"/>
          <w:bCs/>
          <w:sz w:val="44"/>
          <w:szCs w:val="44"/>
        </w:rPr>
      </w:pPr>
      <w:r>
        <w:rPr>
          <w:rFonts w:ascii="方正小标宋简体" w:eastAsia="方正小标宋简体" w:hAnsi="仿宋_GB2312" w:cs="Arial" w:hint="eastAsia"/>
          <w:bCs/>
          <w:sz w:val="44"/>
          <w:szCs w:val="44"/>
        </w:rPr>
        <w:t>报 价 单</w:t>
      </w:r>
    </w:p>
    <w:p w14:paraId="6A7B99F1" w14:textId="77777777" w:rsidR="00A41094" w:rsidRDefault="00A41094">
      <w:pPr>
        <w:ind w:firstLineChars="200" w:firstLine="560"/>
        <w:rPr>
          <w:rFonts w:ascii="仿宋_GB2312" w:eastAsia="仿宋_GB2312" w:hAnsi="仿宋_GB2312" w:cs="Arial"/>
          <w:sz w:val="28"/>
          <w:szCs w:val="30"/>
        </w:rPr>
      </w:pPr>
    </w:p>
    <w:p w14:paraId="22CDB321" w14:textId="77777777" w:rsidR="00A41094" w:rsidRDefault="00A41094">
      <w:pPr>
        <w:ind w:firstLineChars="200" w:firstLine="560"/>
        <w:rPr>
          <w:rFonts w:ascii="仿宋_GB2312" w:eastAsia="仿宋_GB2312" w:hAnsi="仿宋_GB2312" w:cs="Arial"/>
          <w:sz w:val="28"/>
          <w:szCs w:val="30"/>
        </w:rPr>
      </w:pPr>
    </w:p>
    <w:p w14:paraId="485DC723" w14:textId="77777777" w:rsidR="00A41094" w:rsidRDefault="00A41094">
      <w:pPr>
        <w:ind w:firstLineChars="200" w:firstLine="560"/>
        <w:rPr>
          <w:rFonts w:ascii="仿宋_GB2312" w:eastAsia="仿宋_GB2312" w:hAnsi="仿宋_GB2312" w:cs="Arial"/>
          <w:sz w:val="28"/>
          <w:szCs w:val="30"/>
        </w:rPr>
      </w:pPr>
    </w:p>
    <w:p w14:paraId="50AD74DD" w14:textId="77777777" w:rsidR="00A41094" w:rsidRDefault="00A41094">
      <w:pPr>
        <w:ind w:firstLineChars="200" w:firstLine="560"/>
        <w:rPr>
          <w:rFonts w:ascii="仿宋_GB2312" w:eastAsia="仿宋_GB2312" w:hAnsi="仿宋_GB2312" w:cs="Arial"/>
          <w:sz w:val="28"/>
          <w:szCs w:val="30"/>
        </w:rPr>
      </w:pPr>
    </w:p>
    <w:p w14:paraId="29691263" w14:textId="77777777" w:rsidR="00A41094" w:rsidRDefault="00A41094">
      <w:pPr>
        <w:ind w:firstLineChars="200" w:firstLine="560"/>
        <w:rPr>
          <w:rFonts w:ascii="仿宋_GB2312" w:eastAsia="仿宋_GB2312" w:hAnsi="仿宋_GB2312" w:cs="Arial"/>
          <w:sz w:val="28"/>
          <w:szCs w:val="30"/>
        </w:rPr>
      </w:pPr>
    </w:p>
    <w:p w14:paraId="3EF31A1C" w14:textId="77777777" w:rsidR="00A41094" w:rsidRDefault="00A41094">
      <w:pPr>
        <w:ind w:firstLineChars="200" w:firstLine="560"/>
        <w:rPr>
          <w:rFonts w:ascii="仿宋_GB2312" w:eastAsia="仿宋_GB2312" w:hAnsi="仿宋_GB2312" w:cs="Arial"/>
          <w:sz w:val="28"/>
          <w:szCs w:val="30"/>
        </w:rPr>
      </w:pPr>
    </w:p>
    <w:p w14:paraId="0F3D7C37" w14:textId="77777777" w:rsidR="00A41094" w:rsidRDefault="00A41094">
      <w:pPr>
        <w:ind w:firstLineChars="200" w:firstLine="560"/>
        <w:rPr>
          <w:rFonts w:ascii="仿宋_GB2312" w:eastAsia="仿宋_GB2312" w:hAnsi="仿宋_GB2312" w:cs="Arial"/>
          <w:sz w:val="28"/>
          <w:szCs w:val="30"/>
        </w:rPr>
      </w:pPr>
    </w:p>
    <w:tbl>
      <w:tblPr>
        <w:tblW w:w="0" w:type="auto"/>
        <w:jc w:val="center"/>
        <w:tblLook w:val="04A0" w:firstRow="1" w:lastRow="0" w:firstColumn="1" w:lastColumn="0" w:noHBand="0" w:noVBand="1"/>
      </w:tblPr>
      <w:tblGrid>
        <w:gridCol w:w="2316"/>
        <w:gridCol w:w="5310"/>
      </w:tblGrid>
      <w:tr w:rsidR="00A41094" w14:paraId="5E2484CA" w14:textId="77777777">
        <w:trPr>
          <w:jc w:val="center"/>
        </w:trPr>
        <w:tc>
          <w:tcPr>
            <w:tcW w:w="2316" w:type="dxa"/>
            <w:vAlign w:val="center"/>
          </w:tcPr>
          <w:p w14:paraId="44D30DDE" w14:textId="77777777" w:rsidR="00A41094" w:rsidRDefault="00166245">
            <w:pPr>
              <w:jc w:val="distribute"/>
              <w:rPr>
                <w:rFonts w:ascii="仿宋_GB2312" w:eastAsia="仿宋_GB2312" w:hAnsi="仿宋_GB2312" w:cs="Arial"/>
                <w:sz w:val="28"/>
                <w:szCs w:val="30"/>
              </w:rPr>
            </w:pPr>
            <w:r>
              <w:rPr>
                <w:rFonts w:ascii="仿宋_GB2312" w:eastAsia="仿宋_GB2312" w:hAnsi="仿宋_GB2312" w:cs="Arial" w:hint="eastAsia"/>
                <w:sz w:val="32"/>
                <w:szCs w:val="32"/>
              </w:rPr>
              <w:t>投标单位名称</w:t>
            </w:r>
          </w:p>
        </w:tc>
        <w:tc>
          <w:tcPr>
            <w:tcW w:w="5310" w:type="dxa"/>
            <w:vAlign w:val="center"/>
          </w:tcPr>
          <w:p w14:paraId="6FC7C6DA" w14:textId="77777777" w:rsidR="00A41094" w:rsidRDefault="00166245">
            <w:pPr>
              <w:jc w:val="left"/>
              <w:rPr>
                <w:rFonts w:ascii="仿宋_GB2312" w:eastAsia="仿宋_GB2312" w:hAnsi="仿宋_GB2312" w:cs="Arial"/>
                <w:sz w:val="28"/>
                <w:szCs w:val="30"/>
              </w:rPr>
            </w:pPr>
            <w:r>
              <w:rPr>
                <w:rFonts w:ascii="仿宋_GB2312" w:eastAsia="仿宋_GB2312" w:hAnsi="仿宋_GB2312" w:cs="Arial" w:hint="eastAsia"/>
                <w:sz w:val="28"/>
                <w:szCs w:val="30"/>
              </w:rPr>
              <w:t>：</w:t>
            </w:r>
          </w:p>
        </w:tc>
      </w:tr>
      <w:tr w:rsidR="00A41094" w14:paraId="70D3C2D4" w14:textId="77777777">
        <w:trPr>
          <w:jc w:val="center"/>
        </w:trPr>
        <w:tc>
          <w:tcPr>
            <w:tcW w:w="2316" w:type="dxa"/>
            <w:vAlign w:val="center"/>
          </w:tcPr>
          <w:p w14:paraId="3A07334B" w14:textId="77777777" w:rsidR="00A41094" w:rsidRDefault="00166245">
            <w:pPr>
              <w:jc w:val="distribute"/>
              <w:rPr>
                <w:rFonts w:ascii="仿宋_GB2312" w:eastAsia="仿宋_GB2312" w:hAnsi="仿宋_GB2312" w:cs="Arial"/>
                <w:sz w:val="28"/>
                <w:szCs w:val="30"/>
              </w:rPr>
            </w:pPr>
            <w:r>
              <w:rPr>
                <w:rFonts w:ascii="仿宋_GB2312" w:eastAsia="仿宋_GB2312" w:hAnsi="仿宋_GB2312" w:cs="Arial" w:hint="eastAsia"/>
                <w:sz w:val="32"/>
                <w:szCs w:val="32"/>
              </w:rPr>
              <w:t>地址</w:t>
            </w:r>
          </w:p>
        </w:tc>
        <w:tc>
          <w:tcPr>
            <w:tcW w:w="5310" w:type="dxa"/>
            <w:vAlign w:val="center"/>
          </w:tcPr>
          <w:p w14:paraId="41478C07" w14:textId="77777777" w:rsidR="00A41094" w:rsidRDefault="00166245">
            <w:pPr>
              <w:jc w:val="left"/>
              <w:rPr>
                <w:rFonts w:ascii="仿宋_GB2312" w:eastAsia="仿宋_GB2312" w:hAnsi="仿宋_GB2312" w:cs="Arial"/>
                <w:sz w:val="28"/>
                <w:szCs w:val="30"/>
              </w:rPr>
            </w:pPr>
            <w:r>
              <w:rPr>
                <w:rFonts w:ascii="仿宋_GB2312" w:eastAsia="仿宋_GB2312" w:hAnsi="仿宋_GB2312" w:cs="Arial" w:hint="eastAsia"/>
                <w:sz w:val="28"/>
                <w:szCs w:val="30"/>
              </w:rPr>
              <w:t>：</w:t>
            </w:r>
          </w:p>
        </w:tc>
      </w:tr>
      <w:tr w:rsidR="00A41094" w14:paraId="5CBC78BB" w14:textId="77777777">
        <w:trPr>
          <w:jc w:val="center"/>
        </w:trPr>
        <w:tc>
          <w:tcPr>
            <w:tcW w:w="2316" w:type="dxa"/>
            <w:vAlign w:val="center"/>
          </w:tcPr>
          <w:p w14:paraId="06E63A80" w14:textId="77777777" w:rsidR="00A41094" w:rsidRDefault="00166245">
            <w:pPr>
              <w:jc w:val="distribute"/>
              <w:rPr>
                <w:rFonts w:ascii="仿宋_GB2312" w:eastAsia="仿宋_GB2312" w:hAnsi="仿宋_GB2312" w:cs="Arial"/>
                <w:sz w:val="28"/>
                <w:szCs w:val="30"/>
              </w:rPr>
            </w:pPr>
            <w:r>
              <w:rPr>
                <w:rFonts w:ascii="仿宋_GB2312" w:eastAsia="仿宋_GB2312" w:hAnsi="仿宋_GB2312" w:cs="Arial" w:hint="eastAsia"/>
                <w:sz w:val="32"/>
                <w:szCs w:val="32"/>
              </w:rPr>
              <w:t>联系电话</w:t>
            </w:r>
          </w:p>
        </w:tc>
        <w:tc>
          <w:tcPr>
            <w:tcW w:w="5310" w:type="dxa"/>
            <w:vAlign w:val="center"/>
          </w:tcPr>
          <w:p w14:paraId="495F012A" w14:textId="77777777" w:rsidR="00A41094" w:rsidRDefault="00166245">
            <w:pPr>
              <w:jc w:val="left"/>
              <w:rPr>
                <w:rFonts w:ascii="仿宋_GB2312" w:eastAsia="仿宋_GB2312" w:hAnsi="仿宋_GB2312" w:cs="Arial"/>
                <w:sz w:val="28"/>
                <w:szCs w:val="30"/>
              </w:rPr>
            </w:pPr>
            <w:r>
              <w:rPr>
                <w:rFonts w:ascii="仿宋_GB2312" w:eastAsia="仿宋_GB2312" w:hAnsi="仿宋_GB2312" w:cs="Arial" w:hint="eastAsia"/>
                <w:sz w:val="28"/>
                <w:szCs w:val="30"/>
              </w:rPr>
              <w:t>：</w:t>
            </w:r>
          </w:p>
        </w:tc>
      </w:tr>
      <w:tr w:rsidR="00A41094" w14:paraId="35D724BE" w14:textId="77777777">
        <w:trPr>
          <w:trHeight w:val="858"/>
          <w:jc w:val="center"/>
        </w:trPr>
        <w:tc>
          <w:tcPr>
            <w:tcW w:w="2316" w:type="dxa"/>
            <w:vAlign w:val="center"/>
          </w:tcPr>
          <w:p w14:paraId="45707AEB" w14:textId="77777777" w:rsidR="00A41094" w:rsidRDefault="00166245">
            <w:pPr>
              <w:jc w:val="distribute"/>
              <w:rPr>
                <w:rFonts w:ascii="仿宋_GB2312" w:eastAsia="仿宋_GB2312" w:hAnsi="仿宋_GB2312" w:cs="Arial"/>
                <w:sz w:val="28"/>
                <w:szCs w:val="30"/>
              </w:rPr>
            </w:pPr>
            <w:r>
              <w:rPr>
                <w:rFonts w:ascii="仿宋_GB2312" w:eastAsia="仿宋_GB2312" w:hAnsi="仿宋_GB2312" w:cs="Arial" w:hint="eastAsia"/>
                <w:sz w:val="32"/>
                <w:szCs w:val="32"/>
              </w:rPr>
              <w:t>报价日期</w:t>
            </w:r>
          </w:p>
        </w:tc>
        <w:tc>
          <w:tcPr>
            <w:tcW w:w="5310" w:type="dxa"/>
            <w:vAlign w:val="center"/>
          </w:tcPr>
          <w:p w14:paraId="0728732C" w14:textId="77777777" w:rsidR="00A41094" w:rsidRDefault="00166245">
            <w:pPr>
              <w:jc w:val="left"/>
              <w:rPr>
                <w:rFonts w:ascii="仿宋_GB2312" w:eastAsia="仿宋_GB2312" w:hAnsi="仿宋_GB2312" w:cs="Arial"/>
                <w:sz w:val="28"/>
                <w:szCs w:val="30"/>
              </w:rPr>
            </w:pPr>
            <w:r>
              <w:rPr>
                <w:rFonts w:ascii="仿宋_GB2312" w:eastAsia="仿宋_GB2312" w:hAnsi="仿宋_GB2312" w:cs="Arial" w:hint="eastAsia"/>
                <w:sz w:val="28"/>
                <w:szCs w:val="30"/>
              </w:rPr>
              <w:t>：</w:t>
            </w:r>
          </w:p>
        </w:tc>
      </w:tr>
    </w:tbl>
    <w:p w14:paraId="19A96AFC" w14:textId="77777777" w:rsidR="00A41094" w:rsidRDefault="00166245">
      <w:pPr>
        <w:widowControl/>
        <w:rPr>
          <w:rFonts w:ascii="仿宋_GB2312" w:eastAsia="仿宋_GB2312" w:hAnsi="仿宋_GB2312" w:cs="宋体"/>
          <w:b/>
          <w:bCs/>
          <w:kern w:val="0"/>
          <w:sz w:val="28"/>
        </w:rPr>
        <w:sectPr w:rsidR="00A41094">
          <w:headerReference w:type="default" r:id="rId11"/>
          <w:footerReference w:type="even" r:id="rId12"/>
          <w:footerReference w:type="default" r:id="rId13"/>
          <w:pgSz w:w="11906" w:h="16838"/>
          <w:pgMar w:top="1440" w:right="1803" w:bottom="1440" w:left="1803" w:header="851" w:footer="992" w:gutter="0"/>
          <w:pgNumType w:start="3"/>
          <w:cols w:space="720"/>
          <w:docGrid w:type="lines" w:linePitch="319"/>
        </w:sectPr>
      </w:pPr>
      <w:r>
        <w:rPr>
          <w:rFonts w:ascii="仿宋_GB2312" w:eastAsia="仿宋_GB2312" w:hAnsi="仿宋_GB2312" w:cs="宋体"/>
          <w:b/>
          <w:bCs/>
          <w:kern w:val="0"/>
          <w:sz w:val="28"/>
        </w:rPr>
        <w:lastRenderedPageBreak/>
        <w:br w:type="page"/>
      </w:r>
    </w:p>
    <w:p w14:paraId="137A16D9" w14:textId="77777777" w:rsidR="00A41094" w:rsidRDefault="00166245">
      <w:pPr>
        <w:widowControl/>
        <w:rPr>
          <w:rFonts w:ascii="仿宋_GB2312" w:eastAsia="仿宋_GB2312" w:hAnsi="仿宋_GB2312" w:cs="宋体"/>
          <w:b/>
          <w:bCs/>
          <w:kern w:val="0"/>
          <w:sz w:val="32"/>
          <w:szCs w:val="32"/>
        </w:rPr>
      </w:pPr>
      <w:r>
        <w:rPr>
          <w:rFonts w:ascii="黑体" w:eastAsia="黑体" w:hAnsi="黑体" w:cs="宋体" w:hint="eastAsia"/>
          <w:kern w:val="0"/>
          <w:sz w:val="32"/>
          <w:szCs w:val="32"/>
        </w:rPr>
        <w:lastRenderedPageBreak/>
        <w:t>附件二</w:t>
      </w:r>
      <w:r>
        <w:rPr>
          <w:rFonts w:ascii="仿宋_GB2312" w:eastAsia="仿宋_GB2312" w:hAnsi="仿宋_GB2312" w:cs="宋体" w:hint="eastAsia"/>
          <w:kern w:val="0"/>
          <w:sz w:val="32"/>
          <w:szCs w:val="32"/>
        </w:rPr>
        <w:t>：报价函样式</w:t>
      </w:r>
    </w:p>
    <w:p w14:paraId="4DCB3961" w14:textId="77777777" w:rsidR="00A41094" w:rsidRDefault="00166245">
      <w:pPr>
        <w:widowControl/>
        <w:jc w:val="center"/>
        <w:rPr>
          <w:rFonts w:ascii="方正小标宋简体" w:eastAsia="方正小标宋简体" w:hAnsi="仿宋_GB2312" w:cs="宋体"/>
          <w:bCs/>
          <w:kern w:val="0"/>
          <w:sz w:val="44"/>
          <w:szCs w:val="44"/>
        </w:rPr>
      </w:pPr>
      <w:r>
        <w:rPr>
          <w:rFonts w:ascii="方正小标宋简体" w:eastAsia="方正小标宋简体" w:hAnsi="仿宋_GB2312" w:cs="宋体" w:hint="eastAsia"/>
          <w:bCs/>
          <w:kern w:val="0"/>
          <w:sz w:val="44"/>
          <w:szCs w:val="44"/>
        </w:rPr>
        <w:t>报价函</w:t>
      </w:r>
    </w:p>
    <w:p w14:paraId="08652113" w14:textId="77777777" w:rsidR="00A41094" w:rsidRDefault="00166245">
      <w:pPr>
        <w:ind w:right="26"/>
        <w:rPr>
          <w:rFonts w:ascii="仿宋_GB2312" w:eastAsia="仿宋_GB2312" w:hAnsi="仿宋_GB2312" w:cs="Arial"/>
          <w:b/>
          <w:sz w:val="32"/>
          <w:szCs w:val="32"/>
        </w:rPr>
      </w:pPr>
      <w:r>
        <w:rPr>
          <w:rFonts w:ascii="仿宋_GB2312" w:eastAsia="仿宋_GB2312" w:hAnsi="仿宋_GB2312" w:cs="Arial" w:hint="eastAsia"/>
          <w:sz w:val="32"/>
          <w:szCs w:val="32"/>
        </w:rPr>
        <w:t>采购项目编号:</w:t>
      </w:r>
    </w:p>
    <w:p w14:paraId="2AB2796C" w14:textId="77777777" w:rsidR="00A41094" w:rsidRDefault="00166245">
      <w:pPr>
        <w:rPr>
          <w:rFonts w:ascii="仿宋_GB2312" w:eastAsia="仿宋_GB2312" w:hAnsi="仿宋_GB2312" w:cs="Arial"/>
          <w:b/>
          <w:sz w:val="32"/>
          <w:szCs w:val="32"/>
        </w:rPr>
      </w:pPr>
      <w:r>
        <w:rPr>
          <w:rFonts w:ascii="仿宋_GB2312" w:eastAsia="仿宋_GB2312" w:hAnsi="仿宋_GB2312" w:cs="Arial" w:hint="eastAsia"/>
          <w:b/>
          <w:sz w:val="32"/>
          <w:szCs w:val="32"/>
        </w:rPr>
        <w:t>致：</w:t>
      </w:r>
      <w:r>
        <w:rPr>
          <w:rFonts w:ascii="仿宋_GB2312" w:eastAsia="仿宋_GB2312" w:hAnsi="仿宋_GB2312" w:cs="Arial" w:hint="eastAsia"/>
          <w:b/>
          <w:bCs/>
          <w:sz w:val="32"/>
          <w:szCs w:val="32"/>
        </w:rPr>
        <w:t xml:space="preserve">XXX </w:t>
      </w:r>
    </w:p>
    <w:p w14:paraId="1BE8DB76" w14:textId="77777777" w:rsidR="00A41094" w:rsidRDefault="00166245">
      <w:pPr>
        <w:ind w:firstLineChars="200" w:firstLine="640"/>
        <w:rPr>
          <w:rFonts w:ascii="仿宋_GB2312" w:eastAsia="仿宋_GB2312" w:hAnsi="仿宋_GB2312" w:cs="Arial"/>
          <w:sz w:val="32"/>
          <w:szCs w:val="32"/>
        </w:rPr>
        <w:sectPr w:rsidR="00A41094">
          <w:pgSz w:w="11906" w:h="16838"/>
          <w:pgMar w:top="1440" w:right="1803" w:bottom="1440" w:left="1803" w:header="851" w:footer="992" w:gutter="0"/>
          <w:pgNumType w:start="3"/>
          <w:cols w:space="720"/>
          <w:docGrid w:type="lines" w:linePitch="319"/>
        </w:sectPr>
      </w:pPr>
      <w:r>
        <w:rPr>
          <w:rFonts w:ascii="仿宋_GB2312" w:eastAsia="仿宋_GB2312" w:hAnsi="仿宋_GB2312" w:cs="Arial" w:hint="eastAsia"/>
          <w:sz w:val="32"/>
          <w:szCs w:val="32"/>
        </w:rPr>
        <w:t>我公司已认真阅读了贵方发布的</w:t>
      </w:r>
      <w:r>
        <w:rPr>
          <w:rFonts w:ascii="仿宋_GB2312" w:eastAsia="仿宋_GB2312" w:hAnsi="仿宋_GB2312" w:cs="Arial" w:hint="eastAsia"/>
          <w:sz w:val="32"/>
          <w:szCs w:val="32"/>
          <w:u w:val="single"/>
        </w:rPr>
        <w:t>（项目编号）</w:t>
      </w:r>
      <w:r>
        <w:rPr>
          <w:rFonts w:ascii="仿宋_GB2312" w:eastAsia="仿宋_GB2312" w:hAnsi="仿宋_GB2312" w:cs="Arial" w:hint="eastAsia"/>
          <w:sz w:val="32"/>
          <w:szCs w:val="32"/>
        </w:rPr>
        <w:t>采购公示，接受贵方提出的各项要求，参与该项目报价。</w:t>
      </w:r>
    </w:p>
    <w:p w14:paraId="4F37EC52" w14:textId="77777777" w:rsidR="00A41094" w:rsidRDefault="00166245">
      <w:pPr>
        <w:numPr>
          <w:ilvl w:val="0"/>
          <w:numId w:val="5"/>
        </w:numPr>
        <w:ind w:firstLineChars="200" w:firstLine="640"/>
        <w:rPr>
          <w:rFonts w:ascii="黑体" w:eastAsia="黑体" w:hAnsi="仿宋_GB2312" w:cs="Arial"/>
          <w:sz w:val="32"/>
          <w:szCs w:val="32"/>
        </w:rPr>
      </w:pPr>
      <w:r>
        <w:rPr>
          <w:rFonts w:ascii="黑体" w:eastAsia="黑体" w:hAnsi="仿宋_GB2312" w:cs="Arial" w:hint="eastAsia"/>
          <w:sz w:val="32"/>
          <w:szCs w:val="32"/>
        </w:rPr>
        <w:lastRenderedPageBreak/>
        <w:t>报价表：</w:t>
      </w:r>
    </w:p>
    <w:tbl>
      <w:tblPr>
        <w:tblW w:w="515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3"/>
        <w:gridCol w:w="1984"/>
        <w:gridCol w:w="4679"/>
        <w:gridCol w:w="707"/>
        <w:gridCol w:w="710"/>
        <w:gridCol w:w="851"/>
        <w:gridCol w:w="1053"/>
      </w:tblGrid>
      <w:tr w:rsidR="00A41094" w14:paraId="42294C4B" w14:textId="77777777">
        <w:tc>
          <w:tcPr>
            <w:tcW w:w="5000" w:type="pct"/>
            <w:gridSpan w:val="8"/>
            <w:shd w:val="clear" w:color="auto" w:fill="auto"/>
            <w:noWrap/>
            <w:vAlign w:val="center"/>
          </w:tcPr>
          <w:p w14:paraId="2F71F74F" w14:textId="77777777" w:rsidR="00A41094" w:rsidRDefault="00166245">
            <w:pPr>
              <w:widowControl/>
              <w:spacing w:line="240" w:lineRule="auto"/>
              <w:jc w:val="center"/>
              <w:rPr>
                <w:rFonts w:ascii="宋体" w:hAnsi="宋体" w:cs="宋体"/>
                <w:b/>
                <w:bCs/>
                <w:color w:val="000000"/>
                <w:kern w:val="0"/>
                <w:sz w:val="18"/>
                <w:szCs w:val="18"/>
              </w:rPr>
            </w:pPr>
            <w:r>
              <w:rPr>
                <w:rFonts w:ascii="宋体" w:hAnsi="宋体" w:cs="宋体" w:hint="eastAsia"/>
                <w:b/>
                <w:bCs/>
                <w:color w:val="000000"/>
                <w:kern w:val="0"/>
                <w:sz w:val="18"/>
                <w:szCs w:val="18"/>
              </w:rPr>
              <w:t>项目名称：2</w:t>
            </w:r>
            <w:r>
              <w:rPr>
                <w:rFonts w:ascii="宋体" w:hAnsi="宋体" w:cs="宋体"/>
                <w:b/>
                <w:bCs/>
                <w:color w:val="000000"/>
                <w:kern w:val="0"/>
                <w:sz w:val="18"/>
                <w:szCs w:val="18"/>
              </w:rPr>
              <w:t>024</w:t>
            </w:r>
            <w:r>
              <w:rPr>
                <w:rFonts w:ascii="宋体" w:hAnsi="宋体" w:cs="宋体" w:hint="eastAsia"/>
                <w:b/>
                <w:bCs/>
                <w:color w:val="000000"/>
                <w:kern w:val="0"/>
                <w:sz w:val="18"/>
                <w:szCs w:val="18"/>
              </w:rPr>
              <w:t>年办公桌采购项目</w:t>
            </w:r>
          </w:p>
        </w:tc>
      </w:tr>
      <w:tr w:rsidR="00A41094" w14:paraId="2B97B4D0" w14:textId="77777777">
        <w:tc>
          <w:tcPr>
            <w:tcW w:w="345" w:type="pct"/>
            <w:shd w:val="clear" w:color="auto" w:fill="auto"/>
            <w:noWrap/>
            <w:vAlign w:val="center"/>
          </w:tcPr>
          <w:p w14:paraId="4560B4BC"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名称</w:t>
            </w:r>
          </w:p>
        </w:tc>
        <w:tc>
          <w:tcPr>
            <w:tcW w:w="1183" w:type="pct"/>
            <w:shd w:val="clear" w:color="auto" w:fill="auto"/>
            <w:noWrap/>
            <w:vAlign w:val="center"/>
          </w:tcPr>
          <w:p w14:paraId="2A0261D2"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参考图片(颜色可选</w:t>
            </w:r>
            <w:r>
              <w:rPr>
                <w:rFonts w:ascii="宋体" w:hAnsi="宋体" w:cs="宋体"/>
                <w:color w:val="000000"/>
                <w:kern w:val="0"/>
                <w:sz w:val="18"/>
                <w:szCs w:val="18"/>
              </w:rPr>
              <w:t>)</w:t>
            </w:r>
          </w:p>
        </w:tc>
        <w:tc>
          <w:tcPr>
            <w:tcW w:w="690" w:type="pct"/>
            <w:shd w:val="clear" w:color="auto" w:fill="auto"/>
            <w:noWrap/>
            <w:vAlign w:val="center"/>
          </w:tcPr>
          <w:p w14:paraId="386F80BE"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规格（mm)</w:t>
            </w:r>
          </w:p>
        </w:tc>
        <w:tc>
          <w:tcPr>
            <w:tcW w:w="1627" w:type="pct"/>
            <w:shd w:val="clear" w:color="auto" w:fill="auto"/>
            <w:noWrap/>
            <w:vAlign w:val="center"/>
          </w:tcPr>
          <w:p w14:paraId="28AACF7E"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技术参数</w:t>
            </w:r>
          </w:p>
        </w:tc>
        <w:tc>
          <w:tcPr>
            <w:tcW w:w="246" w:type="pct"/>
            <w:shd w:val="clear" w:color="auto" w:fill="auto"/>
            <w:noWrap/>
            <w:vAlign w:val="center"/>
          </w:tcPr>
          <w:p w14:paraId="3BE6DFC7"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单位</w:t>
            </w:r>
          </w:p>
        </w:tc>
        <w:tc>
          <w:tcPr>
            <w:tcW w:w="247" w:type="pct"/>
            <w:shd w:val="clear" w:color="auto" w:fill="auto"/>
            <w:noWrap/>
            <w:vAlign w:val="center"/>
          </w:tcPr>
          <w:p w14:paraId="2323A851"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数量</w:t>
            </w:r>
          </w:p>
        </w:tc>
        <w:tc>
          <w:tcPr>
            <w:tcW w:w="296" w:type="pct"/>
            <w:shd w:val="clear" w:color="auto" w:fill="auto"/>
            <w:noWrap/>
            <w:vAlign w:val="center"/>
          </w:tcPr>
          <w:p w14:paraId="29FCE8CB"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单价</w:t>
            </w:r>
          </w:p>
        </w:tc>
        <w:tc>
          <w:tcPr>
            <w:tcW w:w="366" w:type="pct"/>
            <w:shd w:val="clear" w:color="auto" w:fill="auto"/>
            <w:noWrap/>
            <w:vAlign w:val="center"/>
          </w:tcPr>
          <w:p w14:paraId="667B8484"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总价</w:t>
            </w:r>
          </w:p>
        </w:tc>
      </w:tr>
      <w:tr w:rsidR="00A41094" w14:paraId="78D71C82" w14:textId="77777777" w:rsidTr="00DF0857">
        <w:tc>
          <w:tcPr>
            <w:tcW w:w="345" w:type="pct"/>
            <w:shd w:val="clear" w:color="auto" w:fill="auto"/>
            <w:noWrap/>
            <w:vAlign w:val="center"/>
          </w:tcPr>
          <w:p w14:paraId="760068E0"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校长办公桌（不含书柜）</w:t>
            </w:r>
          </w:p>
        </w:tc>
        <w:tc>
          <w:tcPr>
            <w:tcW w:w="1183" w:type="pct"/>
            <w:shd w:val="clear" w:color="auto" w:fill="auto"/>
            <w:noWrap/>
            <w:vAlign w:val="center"/>
          </w:tcPr>
          <w:p w14:paraId="08C44700" w14:textId="567E959D"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513E9056" wp14:editId="68340716">
                  <wp:extent cx="1614805" cy="1054100"/>
                  <wp:effectExtent l="0" t="0" r="4445" b="0"/>
                  <wp:docPr id="23" name="图片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0000000-0008-0000-0000-000017000000}"/>
                              </a:ext>
                            </a:extLst>
                          </pic:cNvPr>
                          <pic:cNvPicPr>
                            <a:picLocks noChangeAspect="1"/>
                          </pic:cNvPicPr>
                        </pic:nvPicPr>
                        <pic:blipFill>
                          <a:blip r:embed="rId14"/>
                          <a:stretch>
                            <a:fillRect/>
                          </a:stretch>
                        </pic:blipFill>
                        <pic:spPr>
                          <a:xfrm>
                            <a:off x="0" y="0"/>
                            <a:ext cx="1614805" cy="1054100"/>
                          </a:xfrm>
                          <a:prstGeom prst="rect">
                            <a:avLst/>
                          </a:prstGeom>
                          <a:noFill/>
                          <a:ln w="9525">
                            <a:noFill/>
                          </a:ln>
                        </pic:spPr>
                      </pic:pic>
                    </a:graphicData>
                  </a:graphic>
                </wp:inline>
              </w:drawing>
            </w:r>
          </w:p>
        </w:tc>
        <w:tc>
          <w:tcPr>
            <w:tcW w:w="690" w:type="pct"/>
            <w:shd w:val="clear" w:color="auto" w:fill="auto"/>
            <w:noWrap/>
            <w:vAlign w:val="center"/>
          </w:tcPr>
          <w:p w14:paraId="6CE47495"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2400*2000*750</w:t>
            </w:r>
          </w:p>
        </w:tc>
        <w:tc>
          <w:tcPr>
            <w:tcW w:w="1627" w:type="pct"/>
            <w:shd w:val="clear" w:color="auto" w:fill="auto"/>
            <w:vAlign w:val="center"/>
          </w:tcPr>
          <w:p w14:paraId="13597111"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1、基材：采用实木颗粒板，板材符合GB/T 4897-2015 刨花板和GB 18580-2017室内装饰装修材料 人造板及其制品中甲醛释放限量要求，甲醛含量气候箱法0.124mg/m³。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2、面材：三聚氢胺纸饰面，饰面纸符合LY/T1831-2009人造板饰面专用装饰纸相关要求。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3、封边用材：PVC封边条，符合QB/T4463-2013家具用封边条技术要求。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4、粘合剂：符合GB18583-2008室内装饰装修材料胶粘剂中有害物质限量标准。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5、五金配件：采用的三合一连接件符合GB/T3325-2017金属家具通用技术的要求、缓冲导轨符合QB/T2454-2013家具五金抽屉导轨的要求、液压缓冲铰链符合QB/T2189-2013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6、其他：带氛围灯带、多功能线盒</w:t>
            </w:r>
          </w:p>
        </w:tc>
        <w:tc>
          <w:tcPr>
            <w:tcW w:w="246" w:type="pct"/>
            <w:shd w:val="clear" w:color="auto" w:fill="auto"/>
            <w:noWrap/>
            <w:vAlign w:val="center"/>
          </w:tcPr>
          <w:p w14:paraId="6953533E"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3CAD68F6"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w:t>
            </w:r>
          </w:p>
        </w:tc>
        <w:tc>
          <w:tcPr>
            <w:tcW w:w="296" w:type="pct"/>
            <w:shd w:val="clear" w:color="auto" w:fill="auto"/>
            <w:noWrap/>
            <w:vAlign w:val="center"/>
          </w:tcPr>
          <w:p w14:paraId="63A06D5F"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1C90C4B5" w14:textId="77777777" w:rsidR="00A41094" w:rsidRDefault="00A41094">
            <w:pPr>
              <w:widowControl/>
              <w:spacing w:line="240" w:lineRule="auto"/>
              <w:jc w:val="center"/>
              <w:rPr>
                <w:rFonts w:ascii="宋体" w:hAnsi="宋体" w:cs="宋体"/>
                <w:color w:val="000000"/>
                <w:kern w:val="0"/>
                <w:sz w:val="18"/>
                <w:szCs w:val="18"/>
              </w:rPr>
            </w:pPr>
          </w:p>
        </w:tc>
      </w:tr>
      <w:tr w:rsidR="00A41094" w14:paraId="133BD581" w14:textId="77777777" w:rsidTr="00DF0857">
        <w:tc>
          <w:tcPr>
            <w:tcW w:w="345" w:type="pct"/>
            <w:shd w:val="clear" w:color="auto" w:fill="auto"/>
            <w:noWrap/>
            <w:vAlign w:val="center"/>
          </w:tcPr>
          <w:p w14:paraId="6F6D8F60"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lastRenderedPageBreak/>
              <w:t>校长办公椅</w:t>
            </w:r>
          </w:p>
        </w:tc>
        <w:tc>
          <w:tcPr>
            <w:tcW w:w="1183" w:type="pct"/>
            <w:shd w:val="clear" w:color="auto" w:fill="auto"/>
            <w:noWrap/>
            <w:vAlign w:val="center"/>
          </w:tcPr>
          <w:p w14:paraId="5922424C" w14:textId="24223DB3"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50A5C9CD" wp14:editId="033BAC25">
                  <wp:extent cx="1357630" cy="1769745"/>
                  <wp:effectExtent l="0" t="0" r="0" b="1905"/>
                  <wp:docPr id="15" name="图片 14">
                    <a:extLst xmlns:a="http://schemas.openxmlformats.org/drawingml/2006/main">
                      <a:ext uri="{FF2B5EF4-FFF2-40B4-BE49-F238E27FC236}">
                        <a16:creationId xmlns:a16="http://schemas.microsoft.com/office/drawing/2014/main" id="{00000000-0008-0000-00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00000000-0008-0000-0000-00000F000000}"/>
                              </a:ext>
                            </a:extLst>
                          </pic:cNvPr>
                          <pic:cNvPicPr>
                            <a:picLocks noChangeAspect="1"/>
                          </pic:cNvPicPr>
                        </pic:nvPicPr>
                        <pic:blipFill>
                          <a:blip r:embed="rId15"/>
                          <a:stretch>
                            <a:fillRect/>
                          </a:stretch>
                        </pic:blipFill>
                        <pic:spPr>
                          <a:xfrm>
                            <a:off x="0" y="0"/>
                            <a:ext cx="1357630" cy="1769745"/>
                          </a:xfrm>
                          <a:prstGeom prst="rect">
                            <a:avLst/>
                          </a:prstGeom>
                          <a:noFill/>
                          <a:ln w="9525">
                            <a:noFill/>
                          </a:ln>
                        </pic:spPr>
                      </pic:pic>
                    </a:graphicData>
                  </a:graphic>
                </wp:inline>
              </w:drawing>
            </w:r>
          </w:p>
        </w:tc>
        <w:tc>
          <w:tcPr>
            <w:tcW w:w="690" w:type="pct"/>
            <w:shd w:val="clear" w:color="auto" w:fill="auto"/>
            <w:noWrap/>
            <w:vAlign w:val="center"/>
          </w:tcPr>
          <w:p w14:paraId="12563128"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常规</w:t>
            </w:r>
          </w:p>
        </w:tc>
        <w:tc>
          <w:tcPr>
            <w:tcW w:w="1627" w:type="pct"/>
            <w:shd w:val="clear" w:color="auto" w:fill="auto"/>
            <w:vAlign w:val="center"/>
          </w:tcPr>
          <w:p w14:paraId="0FA89351"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1、面料：采用优质头层牛皮覆面，撕裂力≥20N，颜色摩擦牢度&gt;4/3(干/ 湿)。厚度&gt;1mm（，牛皮厚度基本均匀，无油腻感、平整、柔软有弹性；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2.框架采用实木+夹板相结合，结合部位无松动，无腐朽、无裂缝、无树 节、无虫蚀，木材表面光滑，木质构件全部经过烘干处理，四面刨光， 强度高、韧性好、不易变形；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 海绵：优质高回弹一次成型 PU 泡绵，海绵密度≥25kg/m3，不含氟氨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4、脚架：优质五星脚架； </w:t>
            </w:r>
          </w:p>
        </w:tc>
        <w:tc>
          <w:tcPr>
            <w:tcW w:w="246" w:type="pct"/>
            <w:shd w:val="clear" w:color="auto" w:fill="auto"/>
            <w:noWrap/>
            <w:vAlign w:val="center"/>
          </w:tcPr>
          <w:p w14:paraId="51283E5A"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0FECD7D1"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w:t>
            </w:r>
          </w:p>
        </w:tc>
        <w:tc>
          <w:tcPr>
            <w:tcW w:w="296" w:type="pct"/>
            <w:shd w:val="clear" w:color="auto" w:fill="auto"/>
            <w:noWrap/>
            <w:vAlign w:val="center"/>
          </w:tcPr>
          <w:p w14:paraId="0C202D98"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4981CA54" w14:textId="77777777" w:rsidR="00A41094" w:rsidRDefault="00A41094">
            <w:pPr>
              <w:widowControl/>
              <w:spacing w:line="240" w:lineRule="auto"/>
              <w:jc w:val="center"/>
              <w:rPr>
                <w:rFonts w:ascii="宋体" w:hAnsi="宋体" w:cs="宋体"/>
                <w:color w:val="000000"/>
                <w:kern w:val="0"/>
                <w:sz w:val="18"/>
                <w:szCs w:val="18"/>
              </w:rPr>
            </w:pPr>
          </w:p>
        </w:tc>
      </w:tr>
      <w:tr w:rsidR="00A41094" w14:paraId="771A1952" w14:textId="77777777" w:rsidTr="00DF0857">
        <w:tc>
          <w:tcPr>
            <w:tcW w:w="345" w:type="pct"/>
            <w:shd w:val="clear" w:color="auto" w:fill="auto"/>
            <w:noWrap/>
            <w:vAlign w:val="center"/>
          </w:tcPr>
          <w:p w14:paraId="797A794C"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主任办公桌</w:t>
            </w:r>
          </w:p>
        </w:tc>
        <w:tc>
          <w:tcPr>
            <w:tcW w:w="1183" w:type="pct"/>
            <w:shd w:val="clear" w:color="auto" w:fill="auto"/>
            <w:noWrap/>
            <w:vAlign w:val="center"/>
          </w:tcPr>
          <w:p w14:paraId="6A8C44BB" w14:textId="419910B3"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28226D35" wp14:editId="4BC45D59">
                  <wp:extent cx="1471295" cy="1078865"/>
                  <wp:effectExtent l="0" t="0" r="0" b="6985"/>
                  <wp:docPr id="9" name="图片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000000-0008-0000-0000-000009000000}"/>
                              </a:ext>
                            </a:extLst>
                          </pic:cNvPr>
                          <pic:cNvPicPr>
                            <a:picLocks noChangeAspect="1"/>
                          </pic:cNvPicPr>
                        </pic:nvPicPr>
                        <pic:blipFill>
                          <a:blip r:embed="rId16"/>
                          <a:stretch>
                            <a:fillRect/>
                          </a:stretch>
                        </pic:blipFill>
                        <pic:spPr>
                          <a:xfrm>
                            <a:off x="0" y="0"/>
                            <a:ext cx="1471295" cy="1078865"/>
                          </a:xfrm>
                          <a:prstGeom prst="rect">
                            <a:avLst/>
                          </a:prstGeom>
                          <a:noFill/>
                          <a:ln w="9525">
                            <a:noFill/>
                          </a:ln>
                        </pic:spPr>
                      </pic:pic>
                    </a:graphicData>
                  </a:graphic>
                </wp:inline>
              </w:drawing>
            </w:r>
          </w:p>
        </w:tc>
        <w:tc>
          <w:tcPr>
            <w:tcW w:w="690" w:type="pct"/>
            <w:shd w:val="clear" w:color="auto" w:fill="auto"/>
            <w:noWrap/>
            <w:vAlign w:val="center"/>
          </w:tcPr>
          <w:p w14:paraId="223597F9"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1800*800*750</w:t>
            </w:r>
          </w:p>
        </w:tc>
        <w:tc>
          <w:tcPr>
            <w:tcW w:w="1627" w:type="pct"/>
            <w:shd w:val="clear" w:color="auto" w:fill="auto"/>
            <w:vAlign w:val="center"/>
          </w:tcPr>
          <w:p w14:paraId="7D13DD5B"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1、基材：采用实木颗粒板，板材符合GB/T 4897-2015 刨花板和GB 18580-2017室内装饰装修材料 人造板及其制品中甲醛释放限量要求，甲醛含量气候箱法0.124mg/m³。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2、面材：三聚氢胺纸饰面，饰面纸符合LY/T1831-2009人造板饰面专用装饰纸相关要求。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3、封边用材：PVC封边条，符合QB/T4463-2013家具用封边条技术要求。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4、粘合剂：符合GB18583-2008室内装饰装修材料胶</w:t>
            </w:r>
            <w:r>
              <w:rPr>
                <w:rFonts w:ascii="等线" w:eastAsia="等线" w:hAnsi="等线" w:hint="eastAsia"/>
                <w:color w:val="000000"/>
                <w:sz w:val="18"/>
                <w:szCs w:val="18"/>
              </w:rPr>
              <w:lastRenderedPageBreak/>
              <w:t xml:space="preserve">粘剂中有害物质限量标准。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5、五金配件：采用的三合一连接件符合GB/T3325-2017金属家具通用技术的要求、缓冲导轨符合QB/T2454-2013家具五金抽屉导轨的要求、液压缓冲铰链符合QB/T2189-2013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6、其他：带氛围灯带、多功能线盒</w:t>
            </w:r>
          </w:p>
        </w:tc>
        <w:tc>
          <w:tcPr>
            <w:tcW w:w="246" w:type="pct"/>
            <w:shd w:val="clear" w:color="auto" w:fill="auto"/>
            <w:noWrap/>
            <w:vAlign w:val="center"/>
          </w:tcPr>
          <w:p w14:paraId="7E1FEB35"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张</w:t>
            </w:r>
          </w:p>
        </w:tc>
        <w:tc>
          <w:tcPr>
            <w:tcW w:w="247" w:type="pct"/>
            <w:shd w:val="clear" w:color="auto" w:fill="auto"/>
            <w:noWrap/>
            <w:vAlign w:val="center"/>
          </w:tcPr>
          <w:p w14:paraId="298F59E6"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4</w:t>
            </w:r>
          </w:p>
        </w:tc>
        <w:tc>
          <w:tcPr>
            <w:tcW w:w="296" w:type="pct"/>
            <w:shd w:val="clear" w:color="auto" w:fill="auto"/>
            <w:noWrap/>
            <w:vAlign w:val="center"/>
          </w:tcPr>
          <w:p w14:paraId="7B7899F4"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5CB717D4" w14:textId="77777777" w:rsidR="00A41094" w:rsidRDefault="00A41094">
            <w:pPr>
              <w:widowControl/>
              <w:spacing w:line="240" w:lineRule="auto"/>
              <w:jc w:val="center"/>
              <w:rPr>
                <w:rFonts w:ascii="宋体" w:hAnsi="宋体" w:cs="宋体"/>
                <w:color w:val="000000"/>
                <w:kern w:val="0"/>
                <w:sz w:val="18"/>
                <w:szCs w:val="18"/>
              </w:rPr>
            </w:pPr>
          </w:p>
        </w:tc>
      </w:tr>
      <w:tr w:rsidR="00A41094" w14:paraId="7ED19804" w14:textId="77777777" w:rsidTr="00DF0857">
        <w:tc>
          <w:tcPr>
            <w:tcW w:w="345" w:type="pct"/>
            <w:shd w:val="clear" w:color="auto" w:fill="auto"/>
            <w:noWrap/>
            <w:vAlign w:val="center"/>
          </w:tcPr>
          <w:p w14:paraId="3F4A61EA"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主任办公椅</w:t>
            </w:r>
          </w:p>
        </w:tc>
        <w:tc>
          <w:tcPr>
            <w:tcW w:w="1183" w:type="pct"/>
            <w:shd w:val="clear" w:color="auto" w:fill="auto"/>
            <w:noWrap/>
            <w:vAlign w:val="center"/>
          </w:tcPr>
          <w:p w14:paraId="239B230E" w14:textId="2176EA7D"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6A0E80C5" wp14:editId="496EEAB8">
                  <wp:extent cx="1273175" cy="1850390"/>
                  <wp:effectExtent l="0" t="0" r="3175" b="0"/>
                  <wp:docPr id="16" name="图片 15">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00000000-0008-0000-0000-000010000000}"/>
                              </a:ext>
                            </a:extLst>
                          </pic:cNvPr>
                          <pic:cNvPicPr>
                            <a:picLocks noChangeAspect="1"/>
                          </pic:cNvPicPr>
                        </pic:nvPicPr>
                        <pic:blipFill>
                          <a:blip r:embed="rId17"/>
                          <a:stretch>
                            <a:fillRect/>
                          </a:stretch>
                        </pic:blipFill>
                        <pic:spPr>
                          <a:xfrm>
                            <a:off x="0" y="0"/>
                            <a:ext cx="1273175" cy="1850390"/>
                          </a:xfrm>
                          <a:prstGeom prst="rect">
                            <a:avLst/>
                          </a:prstGeom>
                          <a:noFill/>
                          <a:ln w="9525">
                            <a:noFill/>
                          </a:ln>
                        </pic:spPr>
                      </pic:pic>
                    </a:graphicData>
                  </a:graphic>
                </wp:inline>
              </w:drawing>
            </w:r>
          </w:p>
        </w:tc>
        <w:tc>
          <w:tcPr>
            <w:tcW w:w="690" w:type="pct"/>
            <w:shd w:val="clear" w:color="auto" w:fill="auto"/>
            <w:noWrap/>
            <w:vAlign w:val="center"/>
          </w:tcPr>
          <w:p w14:paraId="119C89C9"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常规</w:t>
            </w:r>
          </w:p>
        </w:tc>
        <w:tc>
          <w:tcPr>
            <w:tcW w:w="1627" w:type="pct"/>
            <w:shd w:val="clear" w:color="auto" w:fill="auto"/>
            <w:vAlign w:val="center"/>
          </w:tcPr>
          <w:p w14:paraId="3D5E9240"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1、面料：采用优质头层牛皮覆面，撕裂力≥20N，颜色摩擦牢度&gt;4/3(干/ 湿)。厚度&gt;1mm（，牛皮厚度基本均匀，无油腻感、平整、柔软有弹性；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2.框架采用实木+夹板相结合，结合部位无松动，无腐朽、无裂缝、无树 节、无虫蚀，木材表面光滑，木质构件全部经过烘干处理，四面刨光， 强度高、韧性好、不易变形；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 海绵：优质高回弹一次成型 PU 泡绵，海绵密度≥25kg/m3，不含氟氨 化合物，无甲醛及二甲苯等异味，使用无苯胶粘剂粘接，圆润厚实，软 硬适中，回弹性好，永不变形，耐磨性强，表面涂有防止老化变形的保 护膜。承受压力 250kg，根据人体工程学原理制成，自动配合人体的移 动，提供恰当的承受力，符合国家标准 GB/T 10802-2006《通用软质聚醚 型聚氨酯泡沫塑料》，其中回弹率≥45%；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4、脚架：优质弓形脚架； </w:t>
            </w:r>
          </w:p>
        </w:tc>
        <w:tc>
          <w:tcPr>
            <w:tcW w:w="246" w:type="pct"/>
            <w:shd w:val="clear" w:color="auto" w:fill="auto"/>
            <w:noWrap/>
            <w:vAlign w:val="center"/>
          </w:tcPr>
          <w:p w14:paraId="701D7DDC"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36724E3E"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4</w:t>
            </w:r>
          </w:p>
        </w:tc>
        <w:tc>
          <w:tcPr>
            <w:tcW w:w="296" w:type="pct"/>
            <w:shd w:val="clear" w:color="auto" w:fill="auto"/>
            <w:noWrap/>
            <w:vAlign w:val="center"/>
          </w:tcPr>
          <w:p w14:paraId="5A307AF6"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10EA126D" w14:textId="77777777" w:rsidR="00A41094" w:rsidRDefault="00A41094">
            <w:pPr>
              <w:widowControl/>
              <w:spacing w:line="240" w:lineRule="auto"/>
              <w:jc w:val="center"/>
              <w:rPr>
                <w:rFonts w:ascii="宋体" w:hAnsi="宋体" w:cs="宋体"/>
                <w:color w:val="000000"/>
                <w:kern w:val="0"/>
                <w:sz w:val="18"/>
                <w:szCs w:val="18"/>
              </w:rPr>
            </w:pPr>
          </w:p>
        </w:tc>
      </w:tr>
      <w:tr w:rsidR="00A41094" w14:paraId="1C1E135B" w14:textId="77777777" w:rsidTr="00DF0857">
        <w:tc>
          <w:tcPr>
            <w:tcW w:w="345" w:type="pct"/>
            <w:shd w:val="clear" w:color="auto" w:fill="auto"/>
            <w:noWrap/>
            <w:vAlign w:val="center"/>
          </w:tcPr>
          <w:p w14:paraId="49C1C90A"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lastRenderedPageBreak/>
              <w:t>教师办公桌（带屏风）</w:t>
            </w:r>
          </w:p>
        </w:tc>
        <w:tc>
          <w:tcPr>
            <w:tcW w:w="1183" w:type="pct"/>
            <w:shd w:val="clear" w:color="auto" w:fill="auto"/>
            <w:noWrap/>
            <w:vAlign w:val="center"/>
          </w:tcPr>
          <w:p w14:paraId="2A4A5A94" w14:textId="721CDB58"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5817AC96" wp14:editId="1F44ECCE">
                  <wp:extent cx="1578610" cy="1035685"/>
                  <wp:effectExtent l="0" t="0" r="2540" b="0"/>
                  <wp:docPr id="21" name="图片 2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00000000-0008-0000-0000-000015000000}"/>
                              </a:ext>
                            </a:extLst>
                          </pic:cNvPr>
                          <pic:cNvPicPr>
                            <a:picLocks noChangeAspect="1"/>
                          </pic:cNvPicPr>
                        </pic:nvPicPr>
                        <pic:blipFill>
                          <a:blip r:embed="rId18"/>
                          <a:stretch>
                            <a:fillRect/>
                          </a:stretch>
                        </pic:blipFill>
                        <pic:spPr>
                          <a:xfrm>
                            <a:off x="0" y="0"/>
                            <a:ext cx="1578610" cy="1035685"/>
                          </a:xfrm>
                          <a:prstGeom prst="rect">
                            <a:avLst/>
                          </a:prstGeom>
                          <a:noFill/>
                          <a:ln w="9525">
                            <a:noFill/>
                          </a:ln>
                        </pic:spPr>
                      </pic:pic>
                    </a:graphicData>
                  </a:graphic>
                </wp:inline>
              </w:drawing>
            </w:r>
          </w:p>
        </w:tc>
        <w:tc>
          <w:tcPr>
            <w:tcW w:w="690" w:type="pct"/>
            <w:shd w:val="clear" w:color="auto" w:fill="auto"/>
            <w:noWrap/>
            <w:vAlign w:val="center"/>
          </w:tcPr>
          <w:p w14:paraId="0181A05C"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1400*1200*750/1100</w:t>
            </w:r>
          </w:p>
        </w:tc>
        <w:tc>
          <w:tcPr>
            <w:tcW w:w="1627" w:type="pct"/>
            <w:shd w:val="clear" w:color="auto" w:fill="auto"/>
            <w:vAlign w:val="center"/>
          </w:tcPr>
          <w:p w14:paraId="64F18C90"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1、屏风型材：铝合金龙骨架壁厚2.0mm，屏风上部采用5mm厚钢化玻璃，屏风中下部双面侧板为5mm厚饰面板。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2、基材：实木颗粒板，符合GB/T9846-2015普通胶合板和GB18580-2017室内装饰装修材料、人造板及其制品中甲醛释放限量的要求，甲醛含量气候箱法0.124mg/m³。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3、面材：三聚氢胺纸饰面，饰面纸符合LY/T1831-2009人造板饰面专用装饰纸相关要求。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4、封边用材：PVC封边条，符合QB/T4463-2013家具用封边条技术要求。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5、粘合剂：符合GB18583-2008室内装饰装修材料胶粘剂中有害物质限量标准。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6、五金配件：采用的三合一连接件符合GB/T3325-2017金属家具通用技术的要求、缓冲导轨符合QB/T2454-2013家具五金抽屉导轨的要求、液压缓冲铰链符合QB/T2189-2013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7、配置：台面板材厚度≥25mm，其它板材厚度≥15mm；屏风底脚型材内设走线槽，并且预留强弱电插座口使强弱电分离；活动三抽柜、主机托盘、板式键盘架。。</w:t>
            </w:r>
          </w:p>
        </w:tc>
        <w:tc>
          <w:tcPr>
            <w:tcW w:w="246" w:type="pct"/>
            <w:shd w:val="clear" w:color="auto" w:fill="auto"/>
            <w:noWrap/>
            <w:vAlign w:val="center"/>
          </w:tcPr>
          <w:p w14:paraId="21AA516C"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1E026AC3"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15</w:t>
            </w:r>
          </w:p>
        </w:tc>
        <w:tc>
          <w:tcPr>
            <w:tcW w:w="296" w:type="pct"/>
            <w:shd w:val="clear" w:color="auto" w:fill="auto"/>
            <w:noWrap/>
            <w:vAlign w:val="center"/>
          </w:tcPr>
          <w:p w14:paraId="5DC67C1A"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2293D34E" w14:textId="77777777" w:rsidR="00A41094" w:rsidRDefault="00A41094">
            <w:pPr>
              <w:widowControl/>
              <w:spacing w:line="240" w:lineRule="auto"/>
              <w:jc w:val="center"/>
              <w:rPr>
                <w:rFonts w:ascii="宋体" w:hAnsi="宋体" w:cs="宋体"/>
                <w:color w:val="000000"/>
                <w:kern w:val="0"/>
                <w:sz w:val="18"/>
                <w:szCs w:val="18"/>
              </w:rPr>
            </w:pPr>
          </w:p>
        </w:tc>
      </w:tr>
      <w:tr w:rsidR="00A41094" w14:paraId="20A70D4E" w14:textId="77777777" w:rsidTr="00DF0857">
        <w:tc>
          <w:tcPr>
            <w:tcW w:w="345" w:type="pct"/>
            <w:shd w:val="clear" w:color="auto" w:fill="auto"/>
            <w:noWrap/>
            <w:vAlign w:val="center"/>
          </w:tcPr>
          <w:p w14:paraId="48D9507E"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lastRenderedPageBreak/>
              <w:t>教师办公桌</w:t>
            </w:r>
          </w:p>
        </w:tc>
        <w:tc>
          <w:tcPr>
            <w:tcW w:w="1183" w:type="pct"/>
            <w:shd w:val="clear" w:color="auto" w:fill="auto"/>
            <w:noWrap/>
            <w:vAlign w:val="center"/>
          </w:tcPr>
          <w:p w14:paraId="53F1C1B9" w14:textId="7E76286D"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15F9DF4D" wp14:editId="2DF850A2">
                  <wp:extent cx="1694071" cy="923925"/>
                  <wp:effectExtent l="0" t="0" r="1905" b="0"/>
                  <wp:docPr id="3" name="图片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19"/>
                          <a:stretch>
                            <a:fillRect/>
                          </a:stretch>
                        </pic:blipFill>
                        <pic:spPr>
                          <a:xfrm>
                            <a:off x="0" y="0"/>
                            <a:ext cx="1694071" cy="923925"/>
                          </a:xfrm>
                          <a:prstGeom prst="rect">
                            <a:avLst/>
                          </a:prstGeom>
                          <a:noFill/>
                          <a:ln w="9525">
                            <a:noFill/>
                          </a:ln>
                        </pic:spPr>
                      </pic:pic>
                    </a:graphicData>
                  </a:graphic>
                </wp:inline>
              </w:drawing>
            </w:r>
          </w:p>
        </w:tc>
        <w:tc>
          <w:tcPr>
            <w:tcW w:w="690" w:type="pct"/>
            <w:shd w:val="clear" w:color="auto" w:fill="auto"/>
            <w:noWrap/>
            <w:vAlign w:val="center"/>
          </w:tcPr>
          <w:p w14:paraId="7CA1A8C6"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1600*800*800</w:t>
            </w:r>
          </w:p>
        </w:tc>
        <w:tc>
          <w:tcPr>
            <w:tcW w:w="1627" w:type="pct"/>
            <w:shd w:val="clear" w:color="auto" w:fill="auto"/>
            <w:vAlign w:val="center"/>
          </w:tcPr>
          <w:p w14:paraId="60D4BA93"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1、基材：采用实木颗粒板，板材符合GB/T 4897-2015 刨花板和GB 18580-2017室内装饰装修材料 人造板及其制品中甲醛释放限量要求，甲醛含量气候箱法0.124mg/m³。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2、面材：三聚氢胺纸饰面，饰面纸符合LY/T1831-2009人造板饰面专用装饰纸相关要求。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3、封边用材：PVC封边条，符合QB/T4463-2013家具用封边条技术要求。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4、粘合剂：符合GB18583-2008室内装饰装修材料胶粘剂中有害物质限量标准。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5、五金配件：采用的三合一连接件符合GB/T3325-2017金属家具通用技术的要求、缓冲导轨符合QB/T2454-2013家具五金抽屉导轨的要求、液压缓冲铰链符合QB/T2189-2013 家具五金杯状暗铰链的要求、锁具符合符合QB/T3832-1999和QB/T3826-1999的相关技术要求。                                                                  </w:t>
            </w:r>
            <w:r>
              <w:rPr>
                <w:rFonts w:ascii="Helvetica" w:hAnsi="Helvetica" w:hint="eastAsia"/>
                <w:color w:val="111111"/>
                <w:szCs w:val="21"/>
                <w:shd w:val="clear" w:color="auto" w:fill="FFFFFF"/>
              </w:rPr>
              <w:t>★</w:t>
            </w:r>
            <w:r>
              <w:rPr>
                <w:rFonts w:ascii="等线" w:eastAsia="等线" w:hAnsi="等线"/>
                <w:color w:val="000000"/>
                <w:sz w:val="18"/>
                <w:szCs w:val="18"/>
              </w:rPr>
              <w:t>6</w:t>
            </w:r>
            <w:r>
              <w:rPr>
                <w:rFonts w:ascii="等线" w:eastAsia="等线" w:hAnsi="等线" w:hint="eastAsia"/>
                <w:color w:val="000000"/>
                <w:sz w:val="18"/>
                <w:szCs w:val="18"/>
              </w:rPr>
              <w:t xml:space="preserve">、台面厚度≥25mm，其它板材厚度≥15mm。    </w:t>
            </w:r>
          </w:p>
        </w:tc>
        <w:tc>
          <w:tcPr>
            <w:tcW w:w="246" w:type="pct"/>
            <w:shd w:val="clear" w:color="auto" w:fill="auto"/>
            <w:noWrap/>
            <w:vAlign w:val="center"/>
          </w:tcPr>
          <w:p w14:paraId="5C0682FA"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00DB880B"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8</w:t>
            </w:r>
          </w:p>
        </w:tc>
        <w:tc>
          <w:tcPr>
            <w:tcW w:w="296" w:type="pct"/>
            <w:shd w:val="clear" w:color="auto" w:fill="auto"/>
            <w:noWrap/>
            <w:vAlign w:val="center"/>
          </w:tcPr>
          <w:p w14:paraId="00FEAB99"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4509B665" w14:textId="77777777" w:rsidR="00A41094" w:rsidRDefault="00A41094">
            <w:pPr>
              <w:widowControl/>
              <w:spacing w:line="240" w:lineRule="auto"/>
              <w:jc w:val="center"/>
              <w:rPr>
                <w:rFonts w:ascii="宋体" w:hAnsi="宋体" w:cs="宋体"/>
                <w:color w:val="000000"/>
                <w:kern w:val="0"/>
                <w:sz w:val="18"/>
                <w:szCs w:val="18"/>
              </w:rPr>
            </w:pPr>
          </w:p>
        </w:tc>
      </w:tr>
      <w:tr w:rsidR="00A41094" w14:paraId="050B6E24" w14:textId="77777777" w:rsidTr="00DF0857">
        <w:tc>
          <w:tcPr>
            <w:tcW w:w="345" w:type="pct"/>
            <w:shd w:val="clear" w:color="auto" w:fill="auto"/>
            <w:noWrap/>
            <w:vAlign w:val="center"/>
          </w:tcPr>
          <w:p w14:paraId="43B634F0"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六角转椅</w:t>
            </w:r>
          </w:p>
        </w:tc>
        <w:tc>
          <w:tcPr>
            <w:tcW w:w="1183" w:type="pct"/>
            <w:shd w:val="clear" w:color="auto" w:fill="auto"/>
            <w:noWrap/>
            <w:vAlign w:val="center"/>
          </w:tcPr>
          <w:p w14:paraId="4019BF97" w14:textId="7FD3E7AC"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7F6B9DFA" wp14:editId="5E98809F">
                  <wp:extent cx="1200150" cy="1697990"/>
                  <wp:effectExtent l="0" t="0" r="0" b="0"/>
                  <wp:docPr id="6" name="图片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00000000-0008-0000-0000-000006000000}"/>
                              </a:ext>
                            </a:extLst>
                          </pic:cNvPr>
                          <pic:cNvPicPr>
                            <a:picLocks noChangeAspect="1"/>
                          </pic:cNvPicPr>
                        </pic:nvPicPr>
                        <pic:blipFill>
                          <a:blip r:embed="rId20"/>
                          <a:stretch>
                            <a:fillRect/>
                          </a:stretch>
                        </pic:blipFill>
                        <pic:spPr>
                          <a:xfrm>
                            <a:off x="0" y="0"/>
                            <a:ext cx="1200150" cy="1697990"/>
                          </a:xfrm>
                          <a:prstGeom prst="rect">
                            <a:avLst/>
                          </a:prstGeom>
                          <a:noFill/>
                          <a:ln w="9525">
                            <a:noFill/>
                          </a:ln>
                        </pic:spPr>
                      </pic:pic>
                    </a:graphicData>
                  </a:graphic>
                </wp:inline>
              </w:drawing>
            </w:r>
          </w:p>
        </w:tc>
        <w:tc>
          <w:tcPr>
            <w:tcW w:w="690" w:type="pct"/>
            <w:shd w:val="clear" w:color="auto" w:fill="auto"/>
            <w:noWrap/>
            <w:vAlign w:val="center"/>
          </w:tcPr>
          <w:p w14:paraId="36D7ECFB"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标准</w:t>
            </w:r>
          </w:p>
        </w:tc>
        <w:tc>
          <w:tcPr>
            <w:tcW w:w="1627" w:type="pct"/>
            <w:shd w:val="clear" w:color="auto" w:fill="auto"/>
            <w:vAlign w:val="center"/>
          </w:tcPr>
          <w:p w14:paraId="14AB2CF5"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1、面料：采用麻绒面料和阻燃网布，均符合GBT18401-2010国家纺织产品基本安全技术规范的要求。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2、海绵：采用密度≥38#海绵，符合GB/T10802-2006通用软质聚醚型聚氨酯泡沫塑料标准。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3、塑料部件：采用PVC聚氯乙烯，符合GB28481-2012塑料家具中有害物质限量要求。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4、气压棒，符合QB/T2280-2016办公椅的要求，密封性能和耐高低温性能符合GB/T29525-2013的规定。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5、五星脚：符合符合QB/T2280-2016办公椅的要求。　　　　　　　　　　　　　　　　                                     　　　　　　　　　　　　　　　　　　　</w:t>
            </w:r>
            <w:r>
              <w:rPr>
                <w:rFonts w:ascii="Helvetica" w:hAnsi="Helvetica" w:hint="eastAsia"/>
                <w:color w:val="111111"/>
                <w:szCs w:val="21"/>
                <w:shd w:val="clear" w:color="auto" w:fill="FFFFFF"/>
              </w:rPr>
              <w:t>★</w:t>
            </w:r>
            <w:r>
              <w:rPr>
                <w:rFonts w:ascii="等线" w:eastAsia="等线" w:hAnsi="等线" w:hint="eastAsia"/>
                <w:color w:val="000000"/>
                <w:sz w:val="18"/>
                <w:szCs w:val="18"/>
              </w:rPr>
              <w:t>6、产品成品：阻燃性符合GB17927.1-2011的要求，甲醛释放量≤0.03mg/㎡h</w:t>
            </w:r>
          </w:p>
        </w:tc>
        <w:tc>
          <w:tcPr>
            <w:tcW w:w="246" w:type="pct"/>
            <w:shd w:val="clear" w:color="auto" w:fill="auto"/>
            <w:noWrap/>
            <w:vAlign w:val="center"/>
          </w:tcPr>
          <w:p w14:paraId="05E86955"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401D8971"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15</w:t>
            </w:r>
          </w:p>
        </w:tc>
        <w:tc>
          <w:tcPr>
            <w:tcW w:w="296" w:type="pct"/>
            <w:shd w:val="clear" w:color="auto" w:fill="auto"/>
            <w:noWrap/>
            <w:vAlign w:val="center"/>
          </w:tcPr>
          <w:p w14:paraId="482E8A4B"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3C7C3BB5" w14:textId="77777777" w:rsidR="00A41094" w:rsidRDefault="00A41094">
            <w:pPr>
              <w:widowControl/>
              <w:spacing w:line="240" w:lineRule="auto"/>
              <w:jc w:val="center"/>
              <w:rPr>
                <w:rFonts w:ascii="宋体" w:hAnsi="宋体" w:cs="宋体"/>
                <w:color w:val="000000"/>
                <w:kern w:val="0"/>
                <w:sz w:val="18"/>
                <w:szCs w:val="18"/>
              </w:rPr>
            </w:pPr>
          </w:p>
        </w:tc>
      </w:tr>
      <w:tr w:rsidR="00A41094" w14:paraId="10E181D2" w14:textId="77777777" w:rsidTr="00DF0857">
        <w:tc>
          <w:tcPr>
            <w:tcW w:w="345" w:type="pct"/>
            <w:shd w:val="clear" w:color="auto" w:fill="auto"/>
            <w:noWrap/>
            <w:vAlign w:val="center"/>
          </w:tcPr>
          <w:p w14:paraId="228D1753"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文件柜</w:t>
            </w:r>
          </w:p>
        </w:tc>
        <w:tc>
          <w:tcPr>
            <w:tcW w:w="1183" w:type="pct"/>
            <w:shd w:val="clear" w:color="auto" w:fill="auto"/>
            <w:noWrap/>
            <w:vAlign w:val="center"/>
          </w:tcPr>
          <w:p w14:paraId="19C48021" w14:textId="36E0DF9A"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sidR="00DF0857">
              <w:rPr>
                <w:noProof/>
              </w:rPr>
              <w:drawing>
                <wp:inline distT="0" distB="0" distL="0" distR="0" wp14:anchorId="6BEEE159" wp14:editId="4647FB55">
                  <wp:extent cx="907415" cy="1554480"/>
                  <wp:effectExtent l="0" t="0" r="6985" b="7620"/>
                  <wp:docPr id="7" name="图片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000-000007000000}"/>
                              </a:ext>
                            </a:extLst>
                          </pic:cNvPr>
                          <pic:cNvPicPr>
                            <a:picLocks noChangeAspect="1"/>
                          </pic:cNvPicPr>
                        </pic:nvPicPr>
                        <pic:blipFill>
                          <a:blip r:embed="rId21"/>
                          <a:stretch>
                            <a:fillRect/>
                          </a:stretch>
                        </pic:blipFill>
                        <pic:spPr>
                          <a:xfrm>
                            <a:off x="0" y="0"/>
                            <a:ext cx="907415" cy="1554480"/>
                          </a:xfrm>
                          <a:prstGeom prst="rect">
                            <a:avLst/>
                          </a:prstGeom>
                          <a:noFill/>
                          <a:ln w="9525">
                            <a:noFill/>
                          </a:ln>
                        </pic:spPr>
                      </pic:pic>
                    </a:graphicData>
                  </a:graphic>
                </wp:inline>
              </w:drawing>
            </w:r>
          </w:p>
        </w:tc>
        <w:tc>
          <w:tcPr>
            <w:tcW w:w="690" w:type="pct"/>
            <w:shd w:val="clear" w:color="auto" w:fill="auto"/>
            <w:noWrap/>
            <w:vAlign w:val="center"/>
          </w:tcPr>
          <w:p w14:paraId="22743593"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850*390*1800</w:t>
            </w:r>
          </w:p>
        </w:tc>
        <w:tc>
          <w:tcPr>
            <w:tcW w:w="1627" w:type="pct"/>
            <w:shd w:val="clear" w:color="auto" w:fill="auto"/>
            <w:vAlign w:val="center"/>
          </w:tcPr>
          <w:p w14:paraId="5F381C18"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1、基材：采用冷轧钢板，符合GB/T 5213-2019《冷轧低碳钢板及钢带》的标准和相关技术要求。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2、塑粉：符合HG/T 2006-2022《热固性和热塑性粉末涂料》的标准和要求。</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3、配件1：缓冲导轨，符合QB/T 2454-2013《家具五金抽屉导轨》的标准和要求。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4、配件2：锁具，符合QB/T 1621-2015《家具锁》的相关技术要求。                                                                                      </w:t>
            </w:r>
            <w:r>
              <w:rPr>
                <w:rFonts w:ascii="Helvetica" w:hAnsi="Helvetica" w:hint="eastAsia"/>
                <w:color w:val="111111"/>
                <w:szCs w:val="21"/>
                <w:shd w:val="clear" w:color="auto" w:fill="FFFFFF"/>
              </w:rPr>
              <w:t>★</w:t>
            </w:r>
            <w:r>
              <w:rPr>
                <w:rFonts w:ascii="等线" w:eastAsia="等线" w:hAnsi="等线" w:hint="eastAsia"/>
                <w:color w:val="000000"/>
                <w:sz w:val="18"/>
                <w:szCs w:val="18"/>
              </w:rPr>
              <w:t>5、配置：铝合金拉手；</w:t>
            </w:r>
          </w:p>
        </w:tc>
        <w:tc>
          <w:tcPr>
            <w:tcW w:w="246" w:type="pct"/>
            <w:shd w:val="clear" w:color="auto" w:fill="auto"/>
            <w:noWrap/>
            <w:vAlign w:val="center"/>
          </w:tcPr>
          <w:p w14:paraId="069AC0CE"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79E34A84"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15</w:t>
            </w:r>
          </w:p>
        </w:tc>
        <w:tc>
          <w:tcPr>
            <w:tcW w:w="296" w:type="pct"/>
            <w:shd w:val="clear" w:color="auto" w:fill="auto"/>
            <w:noWrap/>
            <w:vAlign w:val="center"/>
          </w:tcPr>
          <w:p w14:paraId="1FAEA630"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0A2A3936" w14:textId="77777777" w:rsidR="00A41094" w:rsidRDefault="00A41094">
            <w:pPr>
              <w:widowControl/>
              <w:spacing w:line="240" w:lineRule="auto"/>
              <w:jc w:val="center"/>
              <w:rPr>
                <w:rFonts w:ascii="宋体" w:hAnsi="宋体" w:cs="宋体"/>
                <w:color w:val="000000"/>
                <w:kern w:val="0"/>
                <w:sz w:val="18"/>
                <w:szCs w:val="18"/>
              </w:rPr>
            </w:pPr>
          </w:p>
        </w:tc>
      </w:tr>
      <w:tr w:rsidR="00A41094" w14:paraId="740F7F7A" w14:textId="77777777" w:rsidTr="00DF0857">
        <w:tc>
          <w:tcPr>
            <w:tcW w:w="345" w:type="pct"/>
            <w:shd w:val="clear" w:color="auto" w:fill="auto"/>
            <w:noWrap/>
            <w:vAlign w:val="center"/>
          </w:tcPr>
          <w:p w14:paraId="363E076B" w14:textId="3FC7A9C7" w:rsidR="00A41094" w:rsidRDefault="00F44CA8">
            <w:pPr>
              <w:widowControl/>
              <w:spacing w:line="240" w:lineRule="auto"/>
              <w:jc w:val="center"/>
              <w:rPr>
                <w:rFonts w:ascii="宋体" w:hAnsi="宋体" w:cs="宋体"/>
                <w:color w:val="000000"/>
                <w:kern w:val="0"/>
                <w:sz w:val="18"/>
                <w:szCs w:val="18"/>
              </w:rPr>
            </w:pPr>
            <w:r>
              <w:rPr>
                <w:rFonts w:ascii="等线" w:eastAsia="等线" w:hAnsi="等线" w:hint="eastAsia"/>
                <w:color w:val="000000" w:themeColor="text1"/>
                <w:szCs w:val="21"/>
              </w:rPr>
              <w:lastRenderedPageBreak/>
              <w:t>三人沙发</w:t>
            </w:r>
          </w:p>
        </w:tc>
        <w:tc>
          <w:tcPr>
            <w:tcW w:w="1183" w:type="pct"/>
            <w:shd w:val="clear" w:color="auto" w:fill="auto"/>
            <w:noWrap/>
            <w:vAlign w:val="center"/>
          </w:tcPr>
          <w:p w14:paraId="04AF5B35" w14:textId="7CAF687D" w:rsidR="00A41094" w:rsidRDefault="00DF0857">
            <w:pPr>
              <w:widowControl/>
              <w:spacing w:line="240" w:lineRule="auto"/>
              <w:jc w:val="center"/>
              <w:rPr>
                <w:rFonts w:ascii="宋体" w:hAnsi="宋体" w:cs="宋体"/>
                <w:color w:val="000000"/>
                <w:kern w:val="0"/>
                <w:sz w:val="18"/>
                <w:szCs w:val="18"/>
              </w:rPr>
            </w:pPr>
            <w:r>
              <w:rPr>
                <w:noProof/>
              </w:rPr>
              <w:drawing>
                <wp:inline distT="0" distB="0" distL="0" distR="0" wp14:anchorId="704878AC" wp14:editId="274A42AA">
                  <wp:extent cx="1311275" cy="890905"/>
                  <wp:effectExtent l="0" t="0" r="3175" b="4445"/>
                  <wp:docPr id="8" name="图片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0000000-0008-0000-0000-000008000000}"/>
                              </a:ext>
                            </a:extLst>
                          </pic:cNvPr>
                          <pic:cNvPicPr>
                            <a:picLocks noChangeAspect="1"/>
                          </pic:cNvPicPr>
                        </pic:nvPicPr>
                        <pic:blipFill>
                          <a:blip r:embed="rId22"/>
                          <a:stretch>
                            <a:fillRect/>
                          </a:stretch>
                        </pic:blipFill>
                        <pic:spPr>
                          <a:xfrm>
                            <a:off x="0" y="0"/>
                            <a:ext cx="1311275" cy="890905"/>
                          </a:xfrm>
                          <a:prstGeom prst="rect">
                            <a:avLst/>
                          </a:prstGeom>
                          <a:noFill/>
                          <a:ln w="9525">
                            <a:noFill/>
                          </a:ln>
                        </pic:spPr>
                      </pic:pic>
                    </a:graphicData>
                  </a:graphic>
                </wp:inline>
              </w:drawing>
            </w:r>
            <w:r w:rsidR="00166245">
              <w:rPr>
                <w:rFonts w:ascii="等线" w:eastAsia="等线" w:hAnsi="等线" w:hint="eastAsia"/>
                <w:color w:val="000000"/>
                <w:sz w:val="18"/>
                <w:szCs w:val="18"/>
              </w:rPr>
              <w:t xml:space="preserve">　</w:t>
            </w:r>
          </w:p>
        </w:tc>
        <w:tc>
          <w:tcPr>
            <w:tcW w:w="690" w:type="pct"/>
            <w:shd w:val="clear" w:color="auto" w:fill="auto"/>
            <w:noWrap/>
            <w:vAlign w:val="center"/>
          </w:tcPr>
          <w:p w14:paraId="564AB0BB"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标准</w:t>
            </w:r>
          </w:p>
        </w:tc>
        <w:tc>
          <w:tcPr>
            <w:tcW w:w="1627" w:type="pct"/>
            <w:shd w:val="clear" w:color="auto" w:fill="auto"/>
            <w:vAlign w:val="center"/>
          </w:tcPr>
          <w:p w14:paraId="0A6AE3C8"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1、面料：采用优质环保皮饰面，符合GB/T 16799-2018《家具用皮革》的标准和要求。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2、椅座、背基材：实木多层曲木板，符合 GB 18584-2001 《室内装饰材料、木家具中有害物质限量》的要求。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3、内部填充物：采用高密度海绵，符合GB/T 10802-2023《通用软质聚氨酯泡沫塑料》的标准和要求。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4、脚架：采用橡胶木，符合GB/T 3324-2017《木家具通用技术条件》的标准和要求。　                                                                                         </w:t>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5、油漆：油漆：采用水性漆，符合GB/T 23999-2009《室内装饰装修用水性木器涂料》的标准和要求。                                                                                                                      </w:t>
            </w:r>
            <w:r>
              <w:rPr>
                <w:rFonts w:ascii="Helvetica" w:hAnsi="Helvetica" w:hint="eastAsia"/>
                <w:color w:val="111111"/>
                <w:szCs w:val="21"/>
                <w:shd w:val="clear" w:color="auto" w:fill="FFFFFF"/>
              </w:rPr>
              <w:t>★</w:t>
            </w:r>
            <w:r>
              <w:rPr>
                <w:rFonts w:ascii="等线" w:eastAsia="等线" w:hAnsi="等线" w:hint="eastAsia"/>
                <w:color w:val="000000"/>
                <w:sz w:val="18"/>
                <w:szCs w:val="18"/>
              </w:rPr>
              <w:t>6、配件1：螺丝，符合GB/T 3325-2017《金属家具通用技术条件》的标准和要求。</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7、配件2：枪钉，符合GB/T 3325-2017《金属家具通用技术条件》的标准和要求</w:t>
            </w:r>
          </w:p>
        </w:tc>
        <w:tc>
          <w:tcPr>
            <w:tcW w:w="246" w:type="pct"/>
            <w:shd w:val="clear" w:color="auto" w:fill="auto"/>
            <w:noWrap/>
            <w:vAlign w:val="center"/>
          </w:tcPr>
          <w:p w14:paraId="41B12E12"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247" w:type="pct"/>
            <w:shd w:val="clear" w:color="auto" w:fill="auto"/>
            <w:noWrap/>
            <w:vAlign w:val="center"/>
          </w:tcPr>
          <w:p w14:paraId="45414E24"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3</w:t>
            </w:r>
          </w:p>
        </w:tc>
        <w:tc>
          <w:tcPr>
            <w:tcW w:w="296" w:type="pct"/>
            <w:shd w:val="clear" w:color="auto" w:fill="auto"/>
            <w:noWrap/>
            <w:vAlign w:val="center"/>
          </w:tcPr>
          <w:p w14:paraId="755FA09A"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70A138DE" w14:textId="77777777" w:rsidR="00A41094" w:rsidRDefault="00A41094">
            <w:pPr>
              <w:widowControl/>
              <w:spacing w:line="240" w:lineRule="auto"/>
              <w:jc w:val="center"/>
              <w:rPr>
                <w:rFonts w:ascii="宋体" w:hAnsi="宋体" w:cs="宋体"/>
                <w:color w:val="000000"/>
                <w:kern w:val="0"/>
                <w:sz w:val="18"/>
                <w:szCs w:val="18"/>
              </w:rPr>
            </w:pPr>
          </w:p>
        </w:tc>
      </w:tr>
      <w:tr w:rsidR="00A41094" w14:paraId="0498D37C" w14:textId="77777777" w:rsidTr="00DF0857">
        <w:tc>
          <w:tcPr>
            <w:tcW w:w="345" w:type="pct"/>
            <w:shd w:val="clear" w:color="auto" w:fill="auto"/>
            <w:noWrap/>
            <w:vAlign w:val="center"/>
          </w:tcPr>
          <w:p w14:paraId="119A5BA4"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茶几</w:t>
            </w:r>
          </w:p>
        </w:tc>
        <w:tc>
          <w:tcPr>
            <w:tcW w:w="1183" w:type="pct"/>
            <w:shd w:val="clear" w:color="auto" w:fill="auto"/>
            <w:noWrap/>
            <w:vAlign w:val="center"/>
          </w:tcPr>
          <w:p w14:paraId="69BA60D7" w14:textId="04E9D0C8" w:rsidR="00A41094" w:rsidRDefault="00DF0857">
            <w:pPr>
              <w:widowControl/>
              <w:spacing w:line="240" w:lineRule="auto"/>
              <w:jc w:val="center"/>
              <w:rPr>
                <w:rFonts w:ascii="宋体" w:hAnsi="宋体" w:cs="宋体"/>
                <w:color w:val="000000"/>
                <w:kern w:val="0"/>
                <w:sz w:val="18"/>
                <w:szCs w:val="18"/>
              </w:rPr>
            </w:pPr>
            <w:r>
              <w:rPr>
                <w:noProof/>
              </w:rPr>
              <w:drawing>
                <wp:inline distT="0" distB="0" distL="0" distR="0" wp14:anchorId="18FB45BA" wp14:editId="7AAEA577">
                  <wp:extent cx="1676400" cy="1064895"/>
                  <wp:effectExtent l="0" t="0" r="0" b="1905"/>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23"/>
                          <a:stretch>
                            <a:fillRect/>
                          </a:stretch>
                        </pic:blipFill>
                        <pic:spPr>
                          <a:xfrm>
                            <a:off x="0" y="0"/>
                            <a:ext cx="1676400" cy="1064895"/>
                          </a:xfrm>
                          <a:prstGeom prst="rect">
                            <a:avLst/>
                          </a:prstGeom>
                          <a:noFill/>
                          <a:ln w="9525">
                            <a:noFill/>
                          </a:ln>
                        </pic:spPr>
                      </pic:pic>
                    </a:graphicData>
                  </a:graphic>
                </wp:inline>
              </w:drawing>
            </w:r>
            <w:r w:rsidR="00166245">
              <w:rPr>
                <w:rFonts w:ascii="等线" w:eastAsia="等线" w:hAnsi="等线" w:hint="eastAsia"/>
                <w:color w:val="000000"/>
                <w:sz w:val="18"/>
                <w:szCs w:val="18"/>
              </w:rPr>
              <w:t xml:space="preserve">　</w:t>
            </w:r>
          </w:p>
        </w:tc>
        <w:tc>
          <w:tcPr>
            <w:tcW w:w="690" w:type="pct"/>
            <w:shd w:val="clear" w:color="auto" w:fill="auto"/>
            <w:noWrap/>
            <w:vAlign w:val="center"/>
          </w:tcPr>
          <w:p w14:paraId="2E221623"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1200*600*450</w:t>
            </w:r>
          </w:p>
        </w:tc>
        <w:tc>
          <w:tcPr>
            <w:tcW w:w="1627" w:type="pct"/>
            <w:shd w:val="clear" w:color="auto" w:fill="auto"/>
            <w:vAlign w:val="center"/>
          </w:tcPr>
          <w:p w14:paraId="6CB8041E" w14:textId="77777777" w:rsidR="00A41094" w:rsidRDefault="00166245">
            <w:pPr>
              <w:widowControl/>
              <w:spacing w:line="240" w:lineRule="auto"/>
              <w:jc w:val="left"/>
              <w:rPr>
                <w:rFonts w:ascii="宋体" w:hAnsi="宋体" w:cs="宋体"/>
                <w:color w:val="000000"/>
                <w:kern w:val="0"/>
                <w:sz w:val="18"/>
                <w:szCs w:val="18"/>
              </w:rPr>
            </w:pP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1、基材：采用中密度纤维板，板材符合GB/T 11718－2021《中密度纤维板》和GB 18580-2017《室内装饰装修材料 人造板及其制品中甲醛释放限量》的要求。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2、面材：采用胡桃木皮，符合GB/T 13010-2020《木材工业用单板》的标准和要求。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3、胶水：采用粘合胶（胶粘剂），符合HG/T 2727-2010《聚乙酸乙烯酯乳液木材胶粘剂》的标准和要求。                                                                                         </w:t>
            </w:r>
            <w:r>
              <w:rPr>
                <w:rFonts w:ascii="等线" w:eastAsia="等线" w:hAnsi="等线" w:hint="eastAsia"/>
                <w:color w:val="000000"/>
                <w:sz w:val="18"/>
                <w:szCs w:val="18"/>
              </w:rPr>
              <w:br/>
            </w:r>
            <w:r>
              <w:rPr>
                <w:rFonts w:ascii="Helvetica" w:hAnsi="Helvetica" w:hint="eastAsia"/>
                <w:color w:val="111111"/>
                <w:szCs w:val="21"/>
                <w:shd w:val="clear" w:color="auto" w:fill="FFFFFF"/>
              </w:rPr>
              <w:t>★</w:t>
            </w:r>
            <w:r>
              <w:rPr>
                <w:rFonts w:ascii="等线" w:eastAsia="等线" w:hAnsi="等线" w:hint="eastAsia"/>
                <w:color w:val="000000"/>
                <w:sz w:val="18"/>
                <w:szCs w:val="18"/>
              </w:rPr>
              <w:t xml:space="preserve">4、油漆：采用水性漆，符合GB/T 23999-2009《室内装饰装修用水性木器涂料》的标准和要求。　　　　　　　　　　　　　　　　                     　　　　　　　　　　　                          </w:t>
            </w:r>
            <w:r>
              <w:rPr>
                <w:rFonts w:ascii="等线" w:eastAsia="等线" w:hAnsi="等线" w:hint="eastAsia"/>
                <w:color w:val="000000"/>
                <w:sz w:val="18"/>
                <w:szCs w:val="18"/>
              </w:rPr>
              <w:br/>
            </w:r>
            <w:r>
              <w:rPr>
                <w:rFonts w:ascii="Helvetica" w:hAnsi="Helvetica" w:hint="eastAsia"/>
                <w:color w:val="111111"/>
                <w:szCs w:val="21"/>
                <w:shd w:val="clear" w:color="auto" w:fill="FFFFFF"/>
              </w:rPr>
              <w:lastRenderedPageBreak/>
              <w:t>★</w:t>
            </w:r>
            <w:r>
              <w:rPr>
                <w:rFonts w:ascii="等线" w:eastAsia="等线" w:hAnsi="等线" w:hint="eastAsia"/>
                <w:color w:val="000000"/>
                <w:sz w:val="18"/>
                <w:szCs w:val="18"/>
              </w:rPr>
              <w:t>5、配件1：三合一连接件，符合GB/T 28203-2011《家具用连接件技术要求及试验方法》的标准和要求。</w:t>
            </w:r>
          </w:p>
        </w:tc>
        <w:tc>
          <w:tcPr>
            <w:tcW w:w="246" w:type="pct"/>
            <w:shd w:val="clear" w:color="auto" w:fill="auto"/>
            <w:noWrap/>
            <w:vAlign w:val="center"/>
          </w:tcPr>
          <w:p w14:paraId="6A82F712"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lastRenderedPageBreak/>
              <w:t>张</w:t>
            </w:r>
          </w:p>
        </w:tc>
        <w:tc>
          <w:tcPr>
            <w:tcW w:w="247" w:type="pct"/>
            <w:shd w:val="clear" w:color="auto" w:fill="auto"/>
            <w:noWrap/>
            <w:vAlign w:val="center"/>
          </w:tcPr>
          <w:p w14:paraId="3D4D5743" w14:textId="77777777" w:rsidR="00A41094" w:rsidRDefault="00166245">
            <w:pPr>
              <w:widowControl/>
              <w:spacing w:line="240" w:lineRule="auto"/>
              <w:jc w:val="center"/>
              <w:rPr>
                <w:rFonts w:ascii="宋体" w:hAnsi="宋体" w:cs="宋体"/>
                <w:color w:val="000000"/>
                <w:kern w:val="0"/>
                <w:sz w:val="18"/>
                <w:szCs w:val="18"/>
              </w:rPr>
            </w:pPr>
            <w:r>
              <w:rPr>
                <w:rFonts w:ascii="等线" w:eastAsia="等线" w:hAnsi="等线" w:hint="eastAsia"/>
                <w:color w:val="000000"/>
                <w:sz w:val="18"/>
                <w:szCs w:val="18"/>
              </w:rPr>
              <w:t>3</w:t>
            </w:r>
          </w:p>
        </w:tc>
        <w:tc>
          <w:tcPr>
            <w:tcW w:w="296" w:type="pct"/>
            <w:shd w:val="clear" w:color="auto" w:fill="auto"/>
            <w:noWrap/>
            <w:vAlign w:val="center"/>
          </w:tcPr>
          <w:p w14:paraId="5B198A7E" w14:textId="77777777" w:rsidR="00A41094" w:rsidRDefault="00A41094">
            <w:pPr>
              <w:widowControl/>
              <w:spacing w:line="240" w:lineRule="auto"/>
              <w:jc w:val="center"/>
              <w:rPr>
                <w:rFonts w:ascii="宋体" w:hAnsi="宋体" w:cs="宋体"/>
                <w:color w:val="000000"/>
                <w:kern w:val="0"/>
                <w:sz w:val="18"/>
                <w:szCs w:val="18"/>
              </w:rPr>
            </w:pPr>
          </w:p>
        </w:tc>
        <w:tc>
          <w:tcPr>
            <w:tcW w:w="366" w:type="pct"/>
            <w:shd w:val="clear" w:color="auto" w:fill="auto"/>
            <w:noWrap/>
            <w:vAlign w:val="center"/>
          </w:tcPr>
          <w:p w14:paraId="7DE2E5DA" w14:textId="77777777" w:rsidR="00A41094" w:rsidRDefault="00A41094">
            <w:pPr>
              <w:widowControl/>
              <w:spacing w:line="240" w:lineRule="auto"/>
              <w:jc w:val="center"/>
              <w:rPr>
                <w:rFonts w:ascii="宋体" w:hAnsi="宋体" w:cs="宋体"/>
                <w:color w:val="000000"/>
                <w:kern w:val="0"/>
                <w:sz w:val="18"/>
                <w:szCs w:val="18"/>
              </w:rPr>
            </w:pPr>
          </w:p>
        </w:tc>
      </w:tr>
      <w:tr w:rsidR="00A41094" w14:paraId="40F1F19D" w14:textId="77777777">
        <w:tc>
          <w:tcPr>
            <w:tcW w:w="4338" w:type="pct"/>
            <w:gridSpan w:val="6"/>
            <w:shd w:val="clear" w:color="auto" w:fill="auto"/>
            <w:noWrap/>
            <w:vAlign w:val="center"/>
          </w:tcPr>
          <w:p w14:paraId="75F5F61D" w14:textId="77777777" w:rsidR="00A41094" w:rsidRDefault="00166245">
            <w:pPr>
              <w:widowControl/>
              <w:spacing w:line="240" w:lineRule="auto"/>
              <w:jc w:val="center"/>
              <w:rPr>
                <w:rFonts w:ascii="宋体" w:hAnsi="宋体" w:cs="宋体"/>
                <w:color w:val="000000"/>
                <w:kern w:val="0"/>
                <w:sz w:val="18"/>
                <w:szCs w:val="18"/>
              </w:rPr>
            </w:pPr>
            <w:r>
              <w:rPr>
                <w:rFonts w:ascii="宋体" w:hAnsi="宋体" w:cs="宋体" w:hint="eastAsia"/>
                <w:color w:val="000000"/>
                <w:kern w:val="0"/>
                <w:sz w:val="18"/>
                <w:szCs w:val="18"/>
              </w:rPr>
              <w:t>含税总价（元）</w:t>
            </w:r>
          </w:p>
        </w:tc>
        <w:tc>
          <w:tcPr>
            <w:tcW w:w="662" w:type="pct"/>
            <w:gridSpan w:val="2"/>
            <w:shd w:val="clear" w:color="auto" w:fill="auto"/>
            <w:noWrap/>
            <w:vAlign w:val="center"/>
          </w:tcPr>
          <w:p w14:paraId="77EFADF8" w14:textId="77777777" w:rsidR="00A41094" w:rsidRDefault="00A41094">
            <w:pPr>
              <w:widowControl/>
              <w:spacing w:line="240" w:lineRule="auto"/>
              <w:jc w:val="center"/>
              <w:rPr>
                <w:rFonts w:ascii="宋体" w:hAnsi="宋体" w:cs="宋体"/>
                <w:color w:val="000000"/>
                <w:kern w:val="0"/>
                <w:sz w:val="18"/>
                <w:szCs w:val="18"/>
              </w:rPr>
            </w:pPr>
          </w:p>
        </w:tc>
      </w:tr>
    </w:tbl>
    <w:p w14:paraId="1CCEEAE1" w14:textId="77777777" w:rsidR="00A41094" w:rsidRDefault="00166245">
      <w:pPr>
        <w:spacing w:after="0" w:line="240" w:lineRule="auto"/>
        <w:ind w:firstLineChars="200" w:firstLine="480"/>
        <w:rPr>
          <w:rFonts w:ascii="仿宋_GB2312" w:eastAsia="仿宋_GB2312" w:hAnsi="仿宋_GB2312" w:cs="Arial"/>
          <w:sz w:val="24"/>
        </w:rPr>
      </w:pPr>
      <w:r>
        <w:rPr>
          <w:rFonts w:ascii="仿宋_GB2312" w:eastAsia="仿宋_GB2312" w:hAnsi="仿宋_GB2312" w:cs="Arial" w:hint="eastAsia"/>
          <w:sz w:val="24"/>
        </w:rPr>
        <w:t>报价是供应商响应采购项目要求的全部工作内容的价格体现,包括但不限于物资、运输、保险、维修调试、培训、税费、利润等和询价文件规定的一切费用。</w:t>
      </w:r>
    </w:p>
    <w:p w14:paraId="49158138" w14:textId="77777777" w:rsidR="00A41094" w:rsidRDefault="00166245">
      <w:pPr>
        <w:spacing w:after="0" w:line="240" w:lineRule="auto"/>
        <w:ind w:firstLineChars="200" w:firstLine="480"/>
        <w:rPr>
          <w:rFonts w:ascii="仿宋_GB2312" w:eastAsia="仿宋_GB2312" w:hAnsi="仿宋_GB2312" w:cs="Arial"/>
          <w:sz w:val="24"/>
        </w:rPr>
      </w:pPr>
      <w:r>
        <w:rPr>
          <w:rFonts w:ascii="仿宋_GB2312" w:eastAsia="仿宋_GB2312" w:hAnsi="仿宋_GB2312" w:cs="Arial" w:hint="eastAsia"/>
          <w:sz w:val="24"/>
        </w:rPr>
        <w:t>供应商可以在报价表中选用替代标准，但这些替代标准要优于或相当于技术规格中要求的标准。</w:t>
      </w:r>
    </w:p>
    <w:p w14:paraId="590B261F" w14:textId="77777777" w:rsidR="00A41094" w:rsidRDefault="00166245">
      <w:pPr>
        <w:spacing w:after="0" w:line="240" w:lineRule="auto"/>
        <w:ind w:firstLineChars="200" w:firstLine="480"/>
        <w:rPr>
          <w:rFonts w:ascii="仿宋_GB2312" w:eastAsia="仿宋_GB2312" w:hAnsi="仿宋_GB2312" w:cs="Arial"/>
          <w:sz w:val="24"/>
        </w:rPr>
      </w:pPr>
      <w:r>
        <w:rPr>
          <w:rFonts w:ascii="仿宋_GB2312" w:eastAsia="仿宋_GB2312" w:hAnsi="仿宋_GB2312" w:cs="Arial" w:hint="eastAsia"/>
          <w:sz w:val="24"/>
        </w:rPr>
        <w:t>供应商应提供质检报告，相关数据与技术参数一致，连同投标材料一并递交。</w:t>
      </w:r>
    </w:p>
    <w:p w14:paraId="1BC258DE" w14:textId="77777777" w:rsidR="00A41094" w:rsidRDefault="00A41094">
      <w:pPr>
        <w:ind w:firstLineChars="200" w:firstLine="640"/>
        <w:rPr>
          <w:rFonts w:ascii="黑体" w:eastAsia="黑体" w:hAnsi="仿宋_GB2312" w:cs="Arial"/>
          <w:sz w:val="32"/>
          <w:szCs w:val="32"/>
        </w:rPr>
        <w:sectPr w:rsidR="00A41094">
          <w:pgSz w:w="16838" w:h="11906" w:orient="landscape"/>
          <w:pgMar w:top="1803" w:right="1440" w:bottom="1803" w:left="1440" w:header="851" w:footer="992" w:gutter="0"/>
          <w:pgNumType w:start="3"/>
          <w:cols w:space="720"/>
          <w:docGrid w:type="lines" w:linePitch="319"/>
        </w:sectPr>
      </w:pPr>
    </w:p>
    <w:p w14:paraId="09D7FBD1" w14:textId="77777777" w:rsidR="00A41094" w:rsidRDefault="00166245">
      <w:pPr>
        <w:ind w:firstLineChars="200" w:firstLine="640"/>
        <w:rPr>
          <w:rFonts w:ascii="黑体" w:eastAsia="黑体" w:hAnsi="仿宋_GB2312" w:cs="Arial"/>
          <w:sz w:val="32"/>
          <w:szCs w:val="32"/>
        </w:rPr>
      </w:pPr>
      <w:r>
        <w:rPr>
          <w:rFonts w:ascii="黑体" w:eastAsia="黑体" w:hAnsi="仿宋_GB2312" w:cs="Arial" w:hint="eastAsia"/>
          <w:sz w:val="32"/>
          <w:szCs w:val="32"/>
        </w:rPr>
        <w:lastRenderedPageBreak/>
        <w:t>二、交货期和地点</w:t>
      </w:r>
    </w:p>
    <w:p w14:paraId="3DE4391F" w14:textId="77777777" w:rsidR="00A41094" w:rsidRDefault="00166245">
      <w:pPr>
        <w:ind w:firstLineChars="200" w:firstLine="640"/>
        <w:rPr>
          <w:rFonts w:ascii="仿宋_GB2312" w:eastAsia="仿宋_GB2312" w:hAnsi="仿宋_GB2312" w:cs="Arial"/>
          <w:sz w:val="32"/>
          <w:szCs w:val="32"/>
        </w:rPr>
      </w:pPr>
      <w:r>
        <w:rPr>
          <w:rFonts w:ascii="仿宋_GB2312" w:eastAsia="仿宋_GB2312" w:hAnsi="仿宋_GB2312" w:cs="Arial" w:hint="eastAsia"/>
          <w:sz w:val="32"/>
          <w:szCs w:val="32"/>
        </w:rPr>
        <w:t>合同签订后</w:t>
      </w:r>
      <w:r>
        <w:rPr>
          <w:rFonts w:ascii="仿宋_GB2312" w:eastAsia="仿宋_GB2312" w:hAnsi="仿宋_GB2312" w:cs="Arial" w:hint="eastAsia"/>
          <w:sz w:val="32"/>
          <w:szCs w:val="32"/>
          <w:u w:val="single"/>
        </w:rPr>
        <w:t xml:space="preserve">    </w:t>
      </w:r>
      <w:r>
        <w:rPr>
          <w:rFonts w:ascii="仿宋_GB2312" w:eastAsia="仿宋_GB2312" w:hAnsi="仿宋_GB2312" w:cs="Arial" w:hint="eastAsia"/>
          <w:sz w:val="32"/>
          <w:szCs w:val="32"/>
        </w:rPr>
        <w:t>日内交货安装调试完毕，交付采购单位验收。交货地点为采购人单位所在地。</w:t>
      </w:r>
    </w:p>
    <w:p w14:paraId="77703CF0" w14:textId="77777777" w:rsidR="00A41094" w:rsidRDefault="00166245">
      <w:pPr>
        <w:ind w:firstLineChars="200" w:firstLine="640"/>
        <w:rPr>
          <w:rFonts w:ascii="黑体" w:eastAsia="黑体" w:hAnsi="仿宋_GB2312" w:cs="Arial"/>
          <w:sz w:val="32"/>
          <w:szCs w:val="32"/>
        </w:rPr>
      </w:pPr>
      <w:r>
        <w:rPr>
          <w:rFonts w:ascii="黑体" w:eastAsia="黑体" w:hAnsi="仿宋_GB2312" w:cs="Arial" w:hint="eastAsia"/>
          <w:sz w:val="32"/>
          <w:szCs w:val="32"/>
        </w:rPr>
        <w:t xml:space="preserve">三、技术支持与服务承诺 </w:t>
      </w:r>
    </w:p>
    <w:p w14:paraId="27DECBDC" w14:textId="77777777" w:rsidR="00A41094" w:rsidRDefault="00166245">
      <w:pPr>
        <w:ind w:firstLineChars="200" w:firstLine="640"/>
        <w:rPr>
          <w:rFonts w:ascii="黑体" w:eastAsia="黑体" w:hAnsi="仿宋_GB2312" w:cs="Arial"/>
          <w:sz w:val="32"/>
          <w:szCs w:val="32"/>
        </w:rPr>
      </w:pPr>
      <w:r>
        <w:rPr>
          <w:rFonts w:ascii="黑体" w:eastAsia="黑体" w:hAnsi="仿宋_GB2312" w:cs="Arial" w:hint="eastAsia"/>
          <w:sz w:val="32"/>
          <w:szCs w:val="32"/>
        </w:rPr>
        <w:t xml:space="preserve">四、有关资质证明材料 </w:t>
      </w:r>
    </w:p>
    <w:p w14:paraId="293F7663" w14:textId="77777777" w:rsidR="00A41094" w:rsidRDefault="00166245">
      <w:pPr>
        <w:ind w:firstLineChars="200" w:firstLine="640"/>
        <w:rPr>
          <w:rFonts w:ascii="黑体" w:eastAsia="黑体" w:hAnsi="仿宋_GB2312" w:cs="Arial"/>
          <w:sz w:val="32"/>
          <w:szCs w:val="32"/>
        </w:rPr>
      </w:pPr>
      <w:r>
        <w:rPr>
          <w:rFonts w:ascii="黑体" w:eastAsia="黑体" w:hAnsi="仿宋_GB2312" w:cs="Arial" w:hint="eastAsia"/>
          <w:sz w:val="32"/>
          <w:szCs w:val="32"/>
        </w:rPr>
        <w:t>五、联系方式</w:t>
      </w:r>
      <w:r>
        <w:rPr>
          <w:rFonts w:ascii="黑体" w:eastAsia="黑体" w:hAnsi="仿宋_GB2312" w:cs="Arial" w:hint="eastAsia"/>
          <w:sz w:val="32"/>
          <w:szCs w:val="32"/>
        </w:rPr>
        <w:t>  </w:t>
      </w:r>
      <w:r>
        <w:rPr>
          <w:rFonts w:ascii="黑体" w:eastAsia="黑体" w:hAnsi="仿宋_GB2312" w:cs="Arial" w:hint="eastAsia"/>
          <w:sz w:val="32"/>
          <w:szCs w:val="32"/>
        </w:rPr>
        <w:t xml:space="preserve"> </w:t>
      </w:r>
    </w:p>
    <w:p w14:paraId="02AD880A" w14:textId="77777777" w:rsidR="00A41094" w:rsidRDefault="00166245">
      <w:pPr>
        <w:ind w:firstLineChars="200" w:firstLine="640"/>
        <w:rPr>
          <w:rFonts w:ascii="仿宋_GB2312" w:eastAsia="仿宋_GB2312" w:hAnsi="仿宋_GB2312" w:cs="Arial"/>
          <w:sz w:val="32"/>
          <w:szCs w:val="32"/>
        </w:rPr>
      </w:pPr>
      <w:r>
        <w:rPr>
          <w:rFonts w:ascii="仿宋_GB2312" w:eastAsia="仿宋_GB2312" w:hAnsi="仿宋_GB2312" w:cs="Arial" w:hint="eastAsia"/>
          <w:sz w:val="32"/>
          <w:szCs w:val="32"/>
        </w:rPr>
        <w:t xml:space="preserve">联 系 人：                 固定电话：     </w:t>
      </w:r>
    </w:p>
    <w:p w14:paraId="56489377" w14:textId="77777777" w:rsidR="00A41094" w:rsidRDefault="00166245">
      <w:pPr>
        <w:ind w:firstLineChars="200" w:firstLine="640"/>
        <w:rPr>
          <w:rFonts w:ascii="仿宋_GB2312" w:eastAsia="仿宋_GB2312" w:hAnsi="仿宋_GB2312" w:cs="Arial"/>
          <w:sz w:val="32"/>
          <w:szCs w:val="32"/>
        </w:rPr>
      </w:pPr>
      <w:r>
        <w:rPr>
          <w:rFonts w:ascii="仿宋_GB2312" w:eastAsia="仿宋_GB2312" w:hAnsi="仿宋_GB2312" w:cs="Arial" w:hint="eastAsia"/>
          <w:sz w:val="32"/>
          <w:szCs w:val="32"/>
        </w:rPr>
        <w:t>手机号码：</w:t>
      </w:r>
    </w:p>
    <w:p w14:paraId="394E200A" w14:textId="77777777" w:rsidR="00A41094" w:rsidRDefault="00166245">
      <w:pPr>
        <w:ind w:firstLineChars="200" w:firstLine="640"/>
        <w:rPr>
          <w:rFonts w:ascii="仿宋_GB2312" w:eastAsia="仿宋_GB2312" w:hAnsi="仿宋_GB2312" w:cs="Arial"/>
          <w:sz w:val="32"/>
          <w:szCs w:val="32"/>
        </w:rPr>
      </w:pPr>
      <w:r>
        <w:rPr>
          <w:rFonts w:ascii="仿宋_GB2312" w:eastAsia="仿宋_GB2312" w:hAnsi="仿宋_GB2312" w:cs="Arial" w:hint="eastAsia"/>
          <w:sz w:val="32"/>
          <w:szCs w:val="32"/>
        </w:rPr>
        <w:t>地　　址：</w:t>
      </w:r>
    </w:p>
    <w:p w14:paraId="052FE804" w14:textId="77777777" w:rsidR="00A41094" w:rsidRDefault="00A41094">
      <w:pPr>
        <w:ind w:firstLineChars="200" w:firstLine="640"/>
        <w:jc w:val="right"/>
        <w:rPr>
          <w:rFonts w:ascii="仿宋_GB2312" w:eastAsia="仿宋_GB2312" w:hAnsi="仿宋_GB2312" w:cs="Arial"/>
          <w:sz w:val="32"/>
          <w:szCs w:val="32"/>
        </w:rPr>
      </w:pPr>
    </w:p>
    <w:p w14:paraId="19E4A6C4" w14:textId="77777777" w:rsidR="00A41094" w:rsidRDefault="00A41094">
      <w:pPr>
        <w:ind w:firstLineChars="200" w:firstLine="640"/>
        <w:jc w:val="right"/>
        <w:rPr>
          <w:rFonts w:ascii="仿宋_GB2312" w:eastAsia="仿宋_GB2312" w:hAnsi="仿宋_GB2312" w:cs="Arial"/>
          <w:sz w:val="32"/>
          <w:szCs w:val="32"/>
        </w:rPr>
      </w:pPr>
    </w:p>
    <w:p w14:paraId="73DE615A" w14:textId="77777777" w:rsidR="00A41094" w:rsidRDefault="00166245">
      <w:pPr>
        <w:jc w:val="center"/>
        <w:rPr>
          <w:rFonts w:ascii="仿宋_GB2312" w:eastAsia="仿宋_GB2312" w:hAnsi="仿宋_GB2312" w:cs="Arial"/>
          <w:sz w:val="32"/>
          <w:szCs w:val="32"/>
        </w:rPr>
      </w:pPr>
      <w:r>
        <w:rPr>
          <w:rFonts w:ascii="仿宋_GB2312" w:eastAsia="仿宋_GB2312" w:hAnsi="仿宋_GB2312" w:cs="Arial" w:hint="eastAsia"/>
          <w:sz w:val="32"/>
          <w:szCs w:val="32"/>
        </w:rPr>
        <w:t xml:space="preserve">          供应商名称（盖章）：</w:t>
      </w:r>
    </w:p>
    <w:p w14:paraId="3549A3B8" w14:textId="77777777" w:rsidR="00A41094" w:rsidRDefault="00166245">
      <w:pPr>
        <w:jc w:val="center"/>
        <w:rPr>
          <w:rFonts w:ascii="仿宋_GB2312" w:eastAsia="仿宋_GB2312" w:hAnsi="仿宋_GB2312" w:cs="Arial"/>
          <w:sz w:val="32"/>
          <w:szCs w:val="32"/>
        </w:rPr>
      </w:pPr>
      <w:r>
        <w:rPr>
          <w:rFonts w:ascii="仿宋_GB2312" w:eastAsia="仿宋_GB2312" w:hAnsi="仿宋_GB2312" w:cs="Arial" w:hint="eastAsia"/>
          <w:sz w:val="32"/>
          <w:szCs w:val="32"/>
        </w:rPr>
        <w:t xml:space="preserve">         法人代表（印章）：</w:t>
      </w:r>
    </w:p>
    <w:p w14:paraId="651AA494" w14:textId="77777777" w:rsidR="00A41094" w:rsidRDefault="00166245">
      <w:pPr>
        <w:jc w:val="center"/>
        <w:rPr>
          <w:rFonts w:ascii="仿宋_GB2312" w:eastAsia="仿宋_GB2312" w:hAnsi="仿宋_GB2312" w:cs="Arial"/>
          <w:sz w:val="32"/>
          <w:szCs w:val="32"/>
        </w:rPr>
      </w:pPr>
      <w:r>
        <w:rPr>
          <w:rFonts w:ascii="仿宋_GB2312" w:eastAsia="仿宋_GB2312" w:hAnsi="仿宋_GB2312" w:cs="Arial" w:hint="eastAsia"/>
          <w:sz w:val="32"/>
          <w:szCs w:val="32"/>
        </w:rPr>
        <w:t xml:space="preserve">             　　　　　　　　　年  月  日</w:t>
      </w:r>
    </w:p>
    <w:p w14:paraId="4A28C0B2" w14:textId="77777777" w:rsidR="00A41094" w:rsidRDefault="00A41094">
      <w:pPr>
        <w:pStyle w:val="5"/>
        <w:sectPr w:rsidR="00A41094">
          <w:pgSz w:w="11906" w:h="16838"/>
          <w:pgMar w:top="1440" w:right="1803" w:bottom="1440" w:left="1803" w:header="851" w:footer="992" w:gutter="0"/>
          <w:pgNumType w:start="3"/>
          <w:cols w:space="720"/>
          <w:docGrid w:type="lines" w:linePitch="319"/>
        </w:sectPr>
      </w:pPr>
    </w:p>
    <w:p w14:paraId="18753AF8" w14:textId="77777777" w:rsidR="00A41094" w:rsidRDefault="00166245">
      <w:pPr>
        <w:numPr>
          <w:ilvl w:val="0"/>
          <w:numId w:val="6"/>
        </w:numPr>
        <w:spacing w:line="240" w:lineRule="auto"/>
        <w:jc w:val="center"/>
        <w:rPr>
          <w:rFonts w:ascii="楷体" w:eastAsia="楷体" w:hAnsi="楷体" w:cs="楷体"/>
          <w:sz w:val="36"/>
          <w:szCs w:val="36"/>
        </w:rPr>
      </w:pPr>
      <w:r>
        <w:rPr>
          <w:rFonts w:ascii="楷体" w:eastAsia="楷体" w:hAnsi="楷体" w:cs="楷体" w:hint="eastAsia"/>
          <w:sz w:val="36"/>
          <w:szCs w:val="36"/>
        </w:rPr>
        <w:lastRenderedPageBreak/>
        <w:t>公司相关资料</w:t>
      </w:r>
    </w:p>
    <w:p w14:paraId="6463E873" w14:textId="77777777" w:rsidR="00A41094" w:rsidRDefault="00A41094">
      <w:pPr>
        <w:pStyle w:val="Default"/>
        <w:rPr>
          <w:rFonts w:ascii="楷体" w:eastAsia="楷体" w:hAnsi="楷体" w:cs="楷体"/>
          <w:sz w:val="36"/>
          <w:szCs w:val="36"/>
        </w:rPr>
      </w:pPr>
    </w:p>
    <w:p w14:paraId="67D971FF" w14:textId="77777777" w:rsidR="00A41094" w:rsidRDefault="00A41094">
      <w:pPr>
        <w:pStyle w:val="a5"/>
        <w:rPr>
          <w:rFonts w:ascii="楷体" w:eastAsia="楷体" w:hAnsi="楷体" w:cs="楷体"/>
          <w:sz w:val="36"/>
          <w:szCs w:val="36"/>
        </w:rPr>
      </w:pPr>
    </w:p>
    <w:p w14:paraId="1BF724E5" w14:textId="77777777" w:rsidR="00A41094" w:rsidRDefault="00A41094">
      <w:pPr>
        <w:rPr>
          <w:rFonts w:ascii="楷体" w:eastAsia="楷体" w:hAnsi="楷体" w:cs="楷体"/>
          <w:sz w:val="36"/>
          <w:szCs w:val="36"/>
        </w:rPr>
      </w:pPr>
    </w:p>
    <w:p w14:paraId="734F3630" w14:textId="77777777" w:rsidR="00A41094" w:rsidRDefault="00A41094">
      <w:pPr>
        <w:pStyle w:val="Default"/>
        <w:rPr>
          <w:rFonts w:ascii="楷体" w:eastAsia="楷体" w:hAnsi="楷体" w:cs="楷体"/>
          <w:sz w:val="36"/>
          <w:szCs w:val="36"/>
        </w:rPr>
      </w:pPr>
    </w:p>
    <w:p w14:paraId="40DEB6D7" w14:textId="77777777" w:rsidR="00A41094" w:rsidRDefault="00A41094">
      <w:pPr>
        <w:pStyle w:val="a5"/>
        <w:rPr>
          <w:rFonts w:ascii="楷体" w:eastAsia="楷体" w:hAnsi="楷体" w:cs="楷体"/>
          <w:sz w:val="36"/>
          <w:szCs w:val="36"/>
        </w:rPr>
      </w:pPr>
    </w:p>
    <w:p w14:paraId="3B19230F" w14:textId="77777777" w:rsidR="00A41094" w:rsidRDefault="00A41094">
      <w:pPr>
        <w:rPr>
          <w:rFonts w:ascii="楷体" w:eastAsia="楷体" w:hAnsi="楷体" w:cs="楷体"/>
          <w:sz w:val="36"/>
          <w:szCs w:val="36"/>
        </w:rPr>
      </w:pPr>
    </w:p>
    <w:p w14:paraId="4E62BED4" w14:textId="77777777" w:rsidR="00A41094" w:rsidRDefault="00A41094">
      <w:pPr>
        <w:pStyle w:val="Default"/>
        <w:rPr>
          <w:rFonts w:ascii="楷体" w:eastAsia="楷体" w:hAnsi="楷体" w:cs="楷体"/>
          <w:sz w:val="36"/>
          <w:szCs w:val="36"/>
        </w:rPr>
      </w:pPr>
    </w:p>
    <w:p w14:paraId="3D3FB6B0" w14:textId="77777777" w:rsidR="00A41094" w:rsidRDefault="00A41094">
      <w:pPr>
        <w:pStyle w:val="a5"/>
        <w:rPr>
          <w:rFonts w:ascii="楷体" w:eastAsia="楷体" w:hAnsi="楷体" w:cs="楷体"/>
          <w:sz w:val="36"/>
          <w:szCs w:val="36"/>
        </w:rPr>
      </w:pPr>
    </w:p>
    <w:p w14:paraId="50505873" w14:textId="77777777" w:rsidR="00A41094" w:rsidRDefault="00A41094">
      <w:pPr>
        <w:rPr>
          <w:rFonts w:ascii="楷体" w:eastAsia="楷体" w:hAnsi="楷体" w:cs="楷体"/>
          <w:sz w:val="36"/>
          <w:szCs w:val="36"/>
        </w:rPr>
      </w:pPr>
    </w:p>
    <w:p w14:paraId="355E1DCD" w14:textId="77777777" w:rsidR="00A41094" w:rsidRDefault="00A41094">
      <w:pPr>
        <w:pStyle w:val="Default"/>
        <w:rPr>
          <w:rFonts w:ascii="楷体" w:eastAsia="楷体" w:hAnsi="楷体" w:cs="楷体"/>
          <w:sz w:val="36"/>
          <w:szCs w:val="36"/>
        </w:rPr>
      </w:pPr>
    </w:p>
    <w:p w14:paraId="76AA1C22" w14:textId="77777777" w:rsidR="00A41094" w:rsidRDefault="00A41094">
      <w:pPr>
        <w:pStyle w:val="a5"/>
        <w:rPr>
          <w:rFonts w:ascii="楷体" w:eastAsia="楷体" w:hAnsi="楷体" w:cs="楷体"/>
          <w:sz w:val="36"/>
          <w:szCs w:val="36"/>
        </w:rPr>
      </w:pPr>
    </w:p>
    <w:p w14:paraId="77063C4F" w14:textId="77777777" w:rsidR="00A41094" w:rsidRDefault="00A41094">
      <w:pPr>
        <w:rPr>
          <w:rFonts w:ascii="楷体" w:eastAsia="楷体" w:hAnsi="楷体" w:cs="楷体"/>
          <w:sz w:val="36"/>
          <w:szCs w:val="36"/>
        </w:rPr>
      </w:pPr>
    </w:p>
    <w:p w14:paraId="45449B8F" w14:textId="77777777" w:rsidR="00A41094" w:rsidRDefault="00A41094">
      <w:pPr>
        <w:pStyle w:val="Default"/>
        <w:rPr>
          <w:rFonts w:ascii="楷体" w:eastAsia="楷体" w:hAnsi="楷体" w:cs="楷体"/>
          <w:sz w:val="36"/>
          <w:szCs w:val="36"/>
        </w:rPr>
      </w:pPr>
    </w:p>
    <w:p w14:paraId="74109656" w14:textId="77777777" w:rsidR="00A41094" w:rsidRDefault="00A41094">
      <w:pPr>
        <w:pStyle w:val="a5"/>
        <w:rPr>
          <w:rFonts w:ascii="楷体" w:eastAsia="楷体" w:hAnsi="楷体" w:cs="楷体"/>
          <w:sz w:val="36"/>
          <w:szCs w:val="36"/>
        </w:rPr>
      </w:pPr>
    </w:p>
    <w:p w14:paraId="3B6455D5" w14:textId="77777777" w:rsidR="00A41094" w:rsidRDefault="00A41094">
      <w:pPr>
        <w:rPr>
          <w:rFonts w:ascii="楷体" w:eastAsia="楷体" w:hAnsi="楷体" w:cs="楷体"/>
          <w:sz w:val="36"/>
          <w:szCs w:val="36"/>
        </w:rPr>
      </w:pPr>
    </w:p>
    <w:p w14:paraId="133D9822" w14:textId="77777777" w:rsidR="00A41094" w:rsidRDefault="00A41094">
      <w:pPr>
        <w:pStyle w:val="Default"/>
        <w:rPr>
          <w:rFonts w:ascii="楷体" w:eastAsia="楷体" w:hAnsi="楷体" w:cs="楷体"/>
          <w:sz w:val="36"/>
          <w:szCs w:val="36"/>
        </w:rPr>
      </w:pPr>
    </w:p>
    <w:p w14:paraId="3D021C54" w14:textId="77777777" w:rsidR="00A41094" w:rsidRDefault="00166245">
      <w:pPr>
        <w:numPr>
          <w:ilvl w:val="0"/>
          <w:numId w:val="6"/>
        </w:numPr>
        <w:spacing w:line="720" w:lineRule="auto"/>
        <w:jc w:val="center"/>
        <w:rPr>
          <w:rFonts w:ascii="楷体" w:eastAsia="楷体" w:hAnsi="楷体" w:cs="楷体"/>
          <w:sz w:val="36"/>
          <w:szCs w:val="36"/>
        </w:rPr>
      </w:pPr>
      <w:r>
        <w:rPr>
          <w:rFonts w:ascii="楷体" w:eastAsia="楷体" w:hAnsi="楷体" w:cs="楷体" w:hint="eastAsia"/>
          <w:sz w:val="36"/>
          <w:szCs w:val="36"/>
        </w:rPr>
        <w:lastRenderedPageBreak/>
        <w:t>类似业绩</w:t>
      </w:r>
    </w:p>
    <w:tbl>
      <w:tblPr>
        <w:tblW w:w="4998" w:type="pct"/>
        <w:tblLayout w:type="fixed"/>
        <w:tblLook w:val="04A0" w:firstRow="1" w:lastRow="0" w:firstColumn="1" w:lastColumn="0" w:noHBand="0" w:noVBand="1"/>
      </w:tblPr>
      <w:tblGrid>
        <w:gridCol w:w="401"/>
        <w:gridCol w:w="2261"/>
        <w:gridCol w:w="2491"/>
        <w:gridCol w:w="1844"/>
        <w:gridCol w:w="1280"/>
      </w:tblGrid>
      <w:tr w:rsidR="00A41094" w14:paraId="68C71A87" w14:textId="77777777">
        <w:trPr>
          <w:trHeight w:val="300"/>
        </w:trPr>
        <w:tc>
          <w:tcPr>
            <w:tcW w:w="242" w:type="pct"/>
            <w:tcBorders>
              <w:top w:val="single" w:sz="8" w:space="0" w:color="000000"/>
              <w:left w:val="single" w:sz="8" w:space="0" w:color="000000"/>
              <w:bottom w:val="single" w:sz="8" w:space="0" w:color="000000"/>
              <w:right w:val="single" w:sz="8" w:space="0" w:color="000000"/>
            </w:tcBorders>
            <w:vAlign w:val="center"/>
          </w:tcPr>
          <w:p w14:paraId="1505A367" w14:textId="77777777" w:rsidR="00A41094" w:rsidRDefault="00166245">
            <w:pPr>
              <w:widowControl/>
              <w:jc w:val="center"/>
              <w:textAlignment w:val="center"/>
              <w:rPr>
                <w:rFonts w:ascii="楷体" w:eastAsia="楷体" w:hAnsi="楷体" w:cs="楷体"/>
                <w:color w:val="000000"/>
                <w:sz w:val="24"/>
              </w:rPr>
            </w:pPr>
            <w:r>
              <w:rPr>
                <w:rStyle w:val="font11"/>
                <w:rFonts w:ascii="楷体" w:eastAsia="楷体" w:hAnsi="楷体" w:cs="楷体" w:hint="default"/>
                <w:lang w:bidi="ar"/>
              </w:rPr>
              <w:t>序号</w:t>
            </w:r>
          </w:p>
        </w:tc>
        <w:tc>
          <w:tcPr>
            <w:tcW w:w="1366" w:type="pct"/>
            <w:tcBorders>
              <w:top w:val="single" w:sz="8" w:space="0" w:color="000000"/>
              <w:left w:val="nil"/>
              <w:bottom w:val="single" w:sz="8" w:space="0" w:color="000000"/>
              <w:right w:val="single" w:sz="8" w:space="0" w:color="000000"/>
            </w:tcBorders>
            <w:vAlign w:val="center"/>
          </w:tcPr>
          <w:p w14:paraId="145A5494" w14:textId="77777777" w:rsidR="00A41094" w:rsidRDefault="00166245">
            <w:pPr>
              <w:widowControl/>
              <w:jc w:val="center"/>
              <w:textAlignment w:val="center"/>
              <w:rPr>
                <w:rFonts w:ascii="楷体" w:eastAsia="楷体" w:hAnsi="楷体" w:cs="楷体"/>
                <w:color w:val="000000"/>
                <w:sz w:val="24"/>
              </w:rPr>
            </w:pPr>
            <w:r>
              <w:rPr>
                <w:rStyle w:val="font11"/>
                <w:rFonts w:ascii="楷体" w:eastAsia="楷体" w:hAnsi="楷体" w:cs="楷体" w:hint="default"/>
                <w:lang w:bidi="ar"/>
              </w:rPr>
              <w:t>项目业主</w:t>
            </w:r>
          </w:p>
        </w:tc>
        <w:tc>
          <w:tcPr>
            <w:tcW w:w="1505" w:type="pct"/>
            <w:tcBorders>
              <w:top w:val="single" w:sz="8" w:space="0" w:color="000000"/>
              <w:left w:val="nil"/>
              <w:bottom w:val="single" w:sz="8" w:space="0" w:color="000000"/>
              <w:right w:val="single" w:sz="8" w:space="0" w:color="000000"/>
            </w:tcBorders>
            <w:vAlign w:val="center"/>
          </w:tcPr>
          <w:p w14:paraId="686B610B" w14:textId="77777777" w:rsidR="00A41094" w:rsidRDefault="00166245">
            <w:pPr>
              <w:widowControl/>
              <w:jc w:val="center"/>
              <w:textAlignment w:val="center"/>
              <w:rPr>
                <w:rFonts w:ascii="楷体" w:eastAsia="楷体" w:hAnsi="楷体" w:cs="楷体"/>
                <w:color w:val="000000"/>
                <w:sz w:val="24"/>
              </w:rPr>
            </w:pPr>
            <w:r>
              <w:rPr>
                <w:rStyle w:val="font11"/>
                <w:rFonts w:ascii="楷体" w:eastAsia="楷体" w:hAnsi="楷体" w:cs="楷体" w:hint="default"/>
                <w:lang w:bidi="ar"/>
              </w:rPr>
              <w:t>项目名称</w:t>
            </w:r>
          </w:p>
        </w:tc>
        <w:tc>
          <w:tcPr>
            <w:tcW w:w="1114" w:type="pct"/>
            <w:tcBorders>
              <w:top w:val="single" w:sz="8" w:space="0" w:color="000000"/>
              <w:left w:val="nil"/>
              <w:bottom w:val="single" w:sz="8" w:space="0" w:color="000000"/>
              <w:right w:val="single" w:sz="8" w:space="0" w:color="000000"/>
            </w:tcBorders>
            <w:vAlign w:val="center"/>
          </w:tcPr>
          <w:p w14:paraId="7A76D46F" w14:textId="77777777" w:rsidR="00A41094" w:rsidRDefault="00166245">
            <w:pPr>
              <w:widowControl/>
              <w:jc w:val="center"/>
              <w:textAlignment w:val="center"/>
              <w:rPr>
                <w:rFonts w:ascii="楷体" w:eastAsia="楷体" w:hAnsi="楷体" w:cs="楷体"/>
                <w:color w:val="000000"/>
                <w:sz w:val="24"/>
              </w:rPr>
            </w:pPr>
            <w:r>
              <w:rPr>
                <w:rStyle w:val="font11"/>
                <w:rFonts w:ascii="楷体" w:eastAsia="楷体" w:hAnsi="楷体" w:cs="楷体" w:hint="default"/>
                <w:lang w:bidi="ar"/>
              </w:rPr>
              <w:t>建设规模</w:t>
            </w:r>
          </w:p>
        </w:tc>
        <w:tc>
          <w:tcPr>
            <w:tcW w:w="774" w:type="pct"/>
            <w:tcBorders>
              <w:top w:val="single" w:sz="8" w:space="0" w:color="000000"/>
              <w:left w:val="nil"/>
              <w:bottom w:val="single" w:sz="8" w:space="0" w:color="000000"/>
              <w:right w:val="single" w:sz="8" w:space="0" w:color="000000"/>
            </w:tcBorders>
            <w:vAlign w:val="center"/>
          </w:tcPr>
          <w:p w14:paraId="3BC0A6AD" w14:textId="77777777" w:rsidR="00A41094" w:rsidRDefault="00166245">
            <w:pPr>
              <w:widowControl/>
              <w:jc w:val="center"/>
              <w:textAlignment w:val="center"/>
              <w:rPr>
                <w:rFonts w:ascii="楷体" w:eastAsia="楷体" w:hAnsi="楷体" w:cs="楷体"/>
                <w:color w:val="000000"/>
                <w:sz w:val="24"/>
              </w:rPr>
            </w:pPr>
            <w:r>
              <w:rPr>
                <w:rStyle w:val="font11"/>
                <w:rFonts w:ascii="楷体" w:eastAsia="楷体" w:hAnsi="楷体" w:cs="楷体" w:hint="default"/>
                <w:lang w:bidi="ar"/>
              </w:rPr>
              <w:t>合同价格（元）</w:t>
            </w:r>
          </w:p>
        </w:tc>
      </w:tr>
      <w:tr w:rsidR="00A41094" w14:paraId="27D5997C" w14:textId="77777777">
        <w:trPr>
          <w:trHeight w:val="540"/>
        </w:trPr>
        <w:tc>
          <w:tcPr>
            <w:tcW w:w="242" w:type="pct"/>
            <w:tcBorders>
              <w:top w:val="nil"/>
              <w:left w:val="single" w:sz="8" w:space="0" w:color="000000"/>
              <w:bottom w:val="single" w:sz="8" w:space="0" w:color="000000"/>
              <w:right w:val="single" w:sz="8" w:space="0" w:color="000000"/>
            </w:tcBorders>
            <w:vAlign w:val="center"/>
          </w:tcPr>
          <w:p w14:paraId="3951AB86" w14:textId="77777777" w:rsidR="00A41094" w:rsidRDefault="00166245">
            <w:pPr>
              <w:widowControl/>
              <w:jc w:val="center"/>
              <w:textAlignment w:val="center"/>
              <w:rPr>
                <w:rFonts w:ascii="楷体" w:eastAsia="楷体" w:hAnsi="楷体" w:cs="楷体"/>
                <w:color w:val="000000"/>
                <w:sz w:val="24"/>
              </w:rPr>
            </w:pPr>
            <w:r>
              <w:rPr>
                <w:rFonts w:ascii="楷体" w:eastAsia="楷体" w:hAnsi="楷体" w:cs="楷体" w:hint="eastAsia"/>
                <w:color w:val="000000"/>
                <w:kern w:val="0"/>
                <w:sz w:val="24"/>
                <w:lang w:bidi="ar"/>
              </w:rPr>
              <w:t xml:space="preserve"> </w:t>
            </w:r>
          </w:p>
        </w:tc>
        <w:tc>
          <w:tcPr>
            <w:tcW w:w="1366" w:type="pct"/>
            <w:tcBorders>
              <w:top w:val="nil"/>
              <w:left w:val="nil"/>
              <w:bottom w:val="single" w:sz="8" w:space="0" w:color="000000"/>
              <w:right w:val="single" w:sz="8" w:space="0" w:color="000000"/>
            </w:tcBorders>
            <w:vAlign w:val="center"/>
          </w:tcPr>
          <w:p w14:paraId="0D2DFE89" w14:textId="77777777" w:rsidR="00A41094" w:rsidRDefault="00A41094">
            <w:pPr>
              <w:widowControl/>
              <w:jc w:val="center"/>
              <w:textAlignment w:val="center"/>
              <w:rPr>
                <w:rFonts w:ascii="楷体" w:eastAsia="楷体" w:hAnsi="楷体" w:cs="楷体"/>
                <w:color w:val="000000"/>
                <w:sz w:val="24"/>
              </w:rPr>
            </w:pPr>
          </w:p>
        </w:tc>
        <w:tc>
          <w:tcPr>
            <w:tcW w:w="1505" w:type="pct"/>
            <w:tcBorders>
              <w:top w:val="nil"/>
              <w:left w:val="nil"/>
              <w:bottom w:val="single" w:sz="8" w:space="0" w:color="000000"/>
              <w:right w:val="single" w:sz="8" w:space="0" w:color="000000"/>
            </w:tcBorders>
            <w:vAlign w:val="center"/>
          </w:tcPr>
          <w:p w14:paraId="388A92DB" w14:textId="77777777" w:rsidR="00A41094" w:rsidRDefault="00A41094">
            <w:pPr>
              <w:widowControl/>
              <w:jc w:val="center"/>
              <w:textAlignment w:val="center"/>
              <w:rPr>
                <w:rFonts w:ascii="楷体" w:eastAsia="楷体" w:hAnsi="楷体" w:cs="楷体"/>
                <w:color w:val="000000"/>
                <w:sz w:val="24"/>
              </w:rPr>
            </w:pPr>
          </w:p>
        </w:tc>
        <w:tc>
          <w:tcPr>
            <w:tcW w:w="1114" w:type="pct"/>
            <w:tcBorders>
              <w:top w:val="nil"/>
              <w:left w:val="nil"/>
              <w:bottom w:val="single" w:sz="8" w:space="0" w:color="000000"/>
              <w:right w:val="single" w:sz="8" w:space="0" w:color="000000"/>
            </w:tcBorders>
            <w:vAlign w:val="center"/>
          </w:tcPr>
          <w:p w14:paraId="3730A12B" w14:textId="77777777" w:rsidR="00A41094" w:rsidRDefault="00A41094">
            <w:pPr>
              <w:widowControl/>
              <w:jc w:val="center"/>
              <w:textAlignment w:val="center"/>
              <w:rPr>
                <w:rFonts w:ascii="楷体" w:eastAsia="楷体" w:hAnsi="楷体" w:cs="楷体"/>
                <w:color w:val="000000"/>
                <w:sz w:val="24"/>
              </w:rPr>
            </w:pPr>
          </w:p>
        </w:tc>
        <w:tc>
          <w:tcPr>
            <w:tcW w:w="774" w:type="pct"/>
            <w:tcBorders>
              <w:top w:val="nil"/>
              <w:left w:val="nil"/>
              <w:bottom w:val="single" w:sz="8" w:space="0" w:color="000000"/>
              <w:right w:val="single" w:sz="8" w:space="0" w:color="000000"/>
            </w:tcBorders>
            <w:vAlign w:val="center"/>
          </w:tcPr>
          <w:p w14:paraId="5FA3BEA5" w14:textId="77777777" w:rsidR="00A41094" w:rsidRDefault="00A41094">
            <w:pPr>
              <w:widowControl/>
              <w:jc w:val="center"/>
              <w:textAlignment w:val="center"/>
              <w:rPr>
                <w:rFonts w:ascii="楷体" w:eastAsia="楷体" w:hAnsi="楷体" w:cs="楷体"/>
                <w:color w:val="000000"/>
                <w:sz w:val="24"/>
              </w:rPr>
            </w:pPr>
          </w:p>
        </w:tc>
      </w:tr>
      <w:tr w:rsidR="00A41094" w14:paraId="75368C28" w14:textId="77777777">
        <w:trPr>
          <w:trHeight w:val="600"/>
        </w:trPr>
        <w:tc>
          <w:tcPr>
            <w:tcW w:w="242" w:type="pct"/>
            <w:tcBorders>
              <w:top w:val="nil"/>
              <w:left w:val="single" w:sz="8" w:space="0" w:color="000000"/>
              <w:bottom w:val="single" w:sz="8" w:space="0" w:color="000000"/>
              <w:right w:val="single" w:sz="8" w:space="0" w:color="000000"/>
            </w:tcBorders>
            <w:vAlign w:val="center"/>
          </w:tcPr>
          <w:p w14:paraId="486DDFD8" w14:textId="77777777" w:rsidR="00A41094" w:rsidRDefault="00A41094">
            <w:pPr>
              <w:widowControl/>
              <w:jc w:val="center"/>
              <w:textAlignment w:val="center"/>
              <w:rPr>
                <w:rFonts w:ascii="楷体" w:eastAsia="楷体" w:hAnsi="楷体" w:cs="楷体"/>
                <w:color w:val="000000"/>
                <w:sz w:val="24"/>
              </w:rPr>
            </w:pPr>
          </w:p>
        </w:tc>
        <w:tc>
          <w:tcPr>
            <w:tcW w:w="1366" w:type="pct"/>
            <w:tcBorders>
              <w:top w:val="nil"/>
              <w:left w:val="nil"/>
              <w:bottom w:val="single" w:sz="8" w:space="0" w:color="000000"/>
              <w:right w:val="single" w:sz="8" w:space="0" w:color="000000"/>
            </w:tcBorders>
            <w:vAlign w:val="center"/>
          </w:tcPr>
          <w:p w14:paraId="3A314B58" w14:textId="77777777" w:rsidR="00A41094" w:rsidRDefault="00A41094">
            <w:pPr>
              <w:widowControl/>
              <w:jc w:val="center"/>
              <w:textAlignment w:val="center"/>
              <w:rPr>
                <w:rFonts w:ascii="楷体" w:eastAsia="楷体" w:hAnsi="楷体" w:cs="楷体"/>
                <w:color w:val="000000"/>
                <w:sz w:val="24"/>
              </w:rPr>
            </w:pPr>
          </w:p>
        </w:tc>
        <w:tc>
          <w:tcPr>
            <w:tcW w:w="1505" w:type="pct"/>
            <w:tcBorders>
              <w:top w:val="nil"/>
              <w:left w:val="nil"/>
              <w:bottom w:val="single" w:sz="8" w:space="0" w:color="000000"/>
              <w:right w:val="single" w:sz="8" w:space="0" w:color="000000"/>
            </w:tcBorders>
            <w:vAlign w:val="center"/>
          </w:tcPr>
          <w:p w14:paraId="10243BB3" w14:textId="77777777" w:rsidR="00A41094" w:rsidRDefault="00A41094">
            <w:pPr>
              <w:widowControl/>
              <w:jc w:val="center"/>
              <w:textAlignment w:val="center"/>
              <w:rPr>
                <w:rFonts w:ascii="楷体" w:eastAsia="楷体" w:hAnsi="楷体" w:cs="楷体"/>
                <w:color w:val="000000"/>
                <w:sz w:val="24"/>
              </w:rPr>
            </w:pPr>
          </w:p>
        </w:tc>
        <w:tc>
          <w:tcPr>
            <w:tcW w:w="1114" w:type="pct"/>
            <w:tcBorders>
              <w:top w:val="nil"/>
              <w:left w:val="nil"/>
              <w:bottom w:val="single" w:sz="8" w:space="0" w:color="000000"/>
              <w:right w:val="single" w:sz="8" w:space="0" w:color="000000"/>
            </w:tcBorders>
            <w:vAlign w:val="center"/>
          </w:tcPr>
          <w:p w14:paraId="5912F580" w14:textId="77777777" w:rsidR="00A41094" w:rsidRDefault="00A41094">
            <w:pPr>
              <w:widowControl/>
              <w:jc w:val="center"/>
              <w:textAlignment w:val="center"/>
              <w:rPr>
                <w:rFonts w:ascii="楷体" w:eastAsia="楷体" w:hAnsi="楷体" w:cs="楷体"/>
                <w:color w:val="000000"/>
                <w:sz w:val="24"/>
              </w:rPr>
            </w:pPr>
          </w:p>
        </w:tc>
        <w:tc>
          <w:tcPr>
            <w:tcW w:w="774" w:type="pct"/>
            <w:tcBorders>
              <w:top w:val="nil"/>
              <w:left w:val="nil"/>
              <w:bottom w:val="single" w:sz="8" w:space="0" w:color="000000"/>
              <w:right w:val="single" w:sz="8" w:space="0" w:color="000000"/>
            </w:tcBorders>
            <w:vAlign w:val="center"/>
          </w:tcPr>
          <w:p w14:paraId="47612789" w14:textId="77777777" w:rsidR="00A41094" w:rsidRDefault="00A41094">
            <w:pPr>
              <w:widowControl/>
              <w:jc w:val="center"/>
              <w:textAlignment w:val="center"/>
              <w:rPr>
                <w:rFonts w:ascii="楷体" w:eastAsia="楷体" w:hAnsi="楷体" w:cs="楷体"/>
                <w:color w:val="000000"/>
                <w:sz w:val="24"/>
              </w:rPr>
            </w:pPr>
          </w:p>
        </w:tc>
      </w:tr>
      <w:tr w:rsidR="00A41094" w14:paraId="6E677AD9" w14:textId="77777777">
        <w:trPr>
          <w:trHeight w:val="696"/>
        </w:trPr>
        <w:tc>
          <w:tcPr>
            <w:tcW w:w="242" w:type="pct"/>
            <w:tcBorders>
              <w:top w:val="nil"/>
              <w:left w:val="single" w:sz="8" w:space="0" w:color="000000"/>
              <w:bottom w:val="single" w:sz="8" w:space="0" w:color="000000"/>
              <w:right w:val="single" w:sz="8" w:space="0" w:color="000000"/>
            </w:tcBorders>
            <w:vAlign w:val="center"/>
          </w:tcPr>
          <w:p w14:paraId="48ABCF1F" w14:textId="77777777" w:rsidR="00A41094" w:rsidRDefault="00A41094">
            <w:pPr>
              <w:widowControl/>
              <w:jc w:val="center"/>
              <w:textAlignment w:val="center"/>
              <w:rPr>
                <w:rFonts w:ascii="楷体" w:eastAsia="楷体" w:hAnsi="楷体" w:cs="楷体"/>
                <w:color w:val="000000"/>
                <w:sz w:val="24"/>
              </w:rPr>
            </w:pPr>
          </w:p>
        </w:tc>
        <w:tc>
          <w:tcPr>
            <w:tcW w:w="1366" w:type="pct"/>
            <w:tcBorders>
              <w:top w:val="nil"/>
              <w:left w:val="nil"/>
              <w:bottom w:val="single" w:sz="8" w:space="0" w:color="000000"/>
              <w:right w:val="single" w:sz="8" w:space="0" w:color="000000"/>
            </w:tcBorders>
            <w:vAlign w:val="center"/>
          </w:tcPr>
          <w:p w14:paraId="0235A405" w14:textId="77777777" w:rsidR="00A41094" w:rsidRDefault="00A41094">
            <w:pPr>
              <w:widowControl/>
              <w:jc w:val="center"/>
              <w:textAlignment w:val="center"/>
              <w:rPr>
                <w:rFonts w:ascii="楷体" w:eastAsia="楷体" w:hAnsi="楷体" w:cs="楷体"/>
                <w:color w:val="000000"/>
                <w:sz w:val="24"/>
              </w:rPr>
            </w:pPr>
          </w:p>
        </w:tc>
        <w:tc>
          <w:tcPr>
            <w:tcW w:w="1505" w:type="pct"/>
            <w:tcBorders>
              <w:top w:val="nil"/>
              <w:left w:val="nil"/>
              <w:bottom w:val="single" w:sz="8" w:space="0" w:color="000000"/>
              <w:right w:val="single" w:sz="8" w:space="0" w:color="000000"/>
            </w:tcBorders>
            <w:vAlign w:val="center"/>
          </w:tcPr>
          <w:p w14:paraId="5EE1F96E" w14:textId="77777777" w:rsidR="00A41094" w:rsidRDefault="00A41094">
            <w:pPr>
              <w:widowControl/>
              <w:jc w:val="center"/>
              <w:textAlignment w:val="center"/>
              <w:rPr>
                <w:rFonts w:ascii="楷体" w:eastAsia="楷体" w:hAnsi="楷体" w:cs="楷体"/>
                <w:color w:val="000000"/>
                <w:sz w:val="24"/>
              </w:rPr>
            </w:pPr>
          </w:p>
        </w:tc>
        <w:tc>
          <w:tcPr>
            <w:tcW w:w="1114" w:type="pct"/>
            <w:tcBorders>
              <w:top w:val="nil"/>
              <w:left w:val="nil"/>
              <w:bottom w:val="single" w:sz="8" w:space="0" w:color="000000"/>
              <w:right w:val="single" w:sz="8" w:space="0" w:color="000000"/>
            </w:tcBorders>
            <w:vAlign w:val="center"/>
          </w:tcPr>
          <w:p w14:paraId="1E2AD1D9" w14:textId="77777777" w:rsidR="00A41094" w:rsidRDefault="00A41094">
            <w:pPr>
              <w:widowControl/>
              <w:jc w:val="center"/>
              <w:textAlignment w:val="center"/>
              <w:rPr>
                <w:rFonts w:ascii="楷体" w:eastAsia="楷体" w:hAnsi="楷体" w:cs="楷体"/>
                <w:color w:val="000000"/>
                <w:sz w:val="24"/>
              </w:rPr>
            </w:pPr>
          </w:p>
        </w:tc>
        <w:tc>
          <w:tcPr>
            <w:tcW w:w="774" w:type="pct"/>
            <w:tcBorders>
              <w:top w:val="nil"/>
              <w:left w:val="nil"/>
              <w:bottom w:val="single" w:sz="8" w:space="0" w:color="000000"/>
              <w:right w:val="single" w:sz="8" w:space="0" w:color="000000"/>
            </w:tcBorders>
            <w:vAlign w:val="center"/>
          </w:tcPr>
          <w:p w14:paraId="6BC136FD" w14:textId="77777777" w:rsidR="00A41094" w:rsidRDefault="00A41094">
            <w:pPr>
              <w:widowControl/>
              <w:jc w:val="center"/>
              <w:textAlignment w:val="center"/>
              <w:rPr>
                <w:rFonts w:ascii="楷体" w:eastAsia="楷体" w:hAnsi="楷体" w:cs="楷体"/>
                <w:color w:val="000000"/>
                <w:sz w:val="24"/>
              </w:rPr>
            </w:pPr>
          </w:p>
        </w:tc>
      </w:tr>
    </w:tbl>
    <w:p w14:paraId="12E0C940" w14:textId="77777777" w:rsidR="00A41094" w:rsidRDefault="00A41094">
      <w:pPr>
        <w:spacing w:line="720" w:lineRule="auto"/>
        <w:rPr>
          <w:rFonts w:ascii="楷体" w:eastAsia="楷体" w:hAnsi="楷体" w:cs="楷体"/>
          <w:sz w:val="36"/>
          <w:szCs w:val="36"/>
        </w:rPr>
      </w:pPr>
    </w:p>
    <w:p w14:paraId="54955DD0" w14:textId="77777777" w:rsidR="00A41094" w:rsidRDefault="00A41094">
      <w:pPr>
        <w:spacing w:line="720" w:lineRule="auto"/>
        <w:rPr>
          <w:rFonts w:ascii="楷体" w:eastAsia="楷体" w:hAnsi="楷体" w:cs="楷体"/>
          <w:sz w:val="36"/>
          <w:szCs w:val="36"/>
        </w:rPr>
      </w:pPr>
    </w:p>
    <w:p w14:paraId="013CCBEF" w14:textId="77777777" w:rsidR="00A41094" w:rsidRDefault="00A41094">
      <w:pPr>
        <w:spacing w:line="720" w:lineRule="auto"/>
        <w:rPr>
          <w:rFonts w:ascii="楷体" w:eastAsia="楷体" w:hAnsi="楷体" w:cs="楷体"/>
          <w:sz w:val="36"/>
          <w:szCs w:val="36"/>
        </w:rPr>
      </w:pPr>
    </w:p>
    <w:p w14:paraId="14683B5C" w14:textId="77777777" w:rsidR="00A41094" w:rsidRDefault="00A41094">
      <w:pPr>
        <w:spacing w:line="720" w:lineRule="auto"/>
        <w:rPr>
          <w:rFonts w:ascii="楷体" w:eastAsia="楷体" w:hAnsi="楷体" w:cs="楷体"/>
          <w:sz w:val="36"/>
          <w:szCs w:val="36"/>
        </w:rPr>
      </w:pPr>
    </w:p>
    <w:p w14:paraId="7DBA005A" w14:textId="77777777" w:rsidR="00A41094" w:rsidRDefault="00A41094">
      <w:pPr>
        <w:spacing w:line="720" w:lineRule="auto"/>
        <w:rPr>
          <w:rFonts w:ascii="楷体" w:eastAsia="楷体" w:hAnsi="楷体" w:cs="楷体"/>
          <w:sz w:val="36"/>
          <w:szCs w:val="36"/>
        </w:rPr>
      </w:pPr>
    </w:p>
    <w:p w14:paraId="63AC706C" w14:textId="77777777" w:rsidR="00A41094" w:rsidRDefault="00A41094">
      <w:pPr>
        <w:spacing w:line="720" w:lineRule="auto"/>
        <w:rPr>
          <w:rFonts w:ascii="楷体" w:eastAsia="楷体" w:hAnsi="楷体" w:cs="楷体"/>
          <w:sz w:val="36"/>
          <w:szCs w:val="36"/>
        </w:rPr>
      </w:pPr>
    </w:p>
    <w:p w14:paraId="6961BADF" w14:textId="77777777" w:rsidR="00A41094" w:rsidRDefault="00A41094">
      <w:pPr>
        <w:pStyle w:val="Default"/>
        <w:rPr>
          <w:rFonts w:ascii="楷体" w:eastAsia="楷体" w:hAnsi="楷体" w:cs="楷体"/>
          <w:sz w:val="36"/>
          <w:szCs w:val="36"/>
        </w:rPr>
      </w:pPr>
    </w:p>
    <w:p w14:paraId="654ADC78" w14:textId="77777777" w:rsidR="00A41094" w:rsidRDefault="00A41094">
      <w:pPr>
        <w:pStyle w:val="a5"/>
        <w:rPr>
          <w:rFonts w:ascii="楷体" w:eastAsia="楷体" w:hAnsi="楷体" w:cs="楷体"/>
          <w:sz w:val="36"/>
          <w:szCs w:val="36"/>
        </w:rPr>
      </w:pPr>
    </w:p>
    <w:p w14:paraId="03F8D12C" w14:textId="77777777" w:rsidR="00A41094" w:rsidRDefault="00A41094">
      <w:pPr>
        <w:rPr>
          <w:rFonts w:ascii="楷体" w:eastAsia="楷体" w:hAnsi="楷体" w:cs="楷体"/>
          <w:sz w:val="36"/>
          <w:szCs w:val="36"/>
        </w:rPr>
      </w:pPr>
    </w:p>
    <w:p w14:paraId="7B7D35D6" w14:textId="77777777" w:rsidR="00A41094" w:rsidRDefault="00A41094">
      <w:pPr>
        <w:pStyle w:val="Default"/>
      </w:pPr>
    </w:p>
    <w:p w14:paraId="0D873D12" w14:textId="77777777" w:rsidR="00A41094" w:rsidRDefault="00A41094">
      <w:pPr>
        <w:jc w:val="center"/>
        <w:rPr>
          <w:rFonts w:ascii="楷体" w:eastAsia="楷体" w:hAnsi="楷体" w:cs="楷体"/>
          <w:sz w:val="36"/>
          <w:szCs w:val="36"/>
        </w:rPr>
      </w:pPr>
    </w:p>
    <w:p w14:paraId="183E856D" w14:textId="77777777" w:rsidR="00A41094" w:rsidRDefault="00166245">
      <w:pPr>
        <w:jc w:val="center"/>
        <w:rPr>
          <w:rFonts w:ascii="楷体" w:eastAsia="楷体" w:hAnsi="楷体" w:cs="楷体"/>
          <w:sz w:val="36"/>
          <w:szCs w:val="36"/>
        </w:rPr>
      </w:pPr>
      <w:r>
        <w:rPr>
          <w:rFonts w:ascii="楷体" w:eastAsia="楷体" w:hAnsi="楷体" w:cs="楷体" w:hint="eastAsia"/>
          <w:sz w:val="36"/>
          <w:szCs w:val="36"/>
        </w:rPr>
        <w:lastRenderedPageBreak/>
        <w:t>五、承诺函</w:t>
      </w:r>
    </w:p>
    <w:p w14:paraId="31916EAE" w14:textId="77777777" w:rsidR="00A41094" w:rsidRDefault="00166245">
      <w:pPr>
        <w:spacing w:line="360" w:lineRule="auto"/>
        <w:outlineLvl w:val="1"/>
        <w:rPr>
          <w:rFonts w:ascii="楷体" w:eastAsia="楷体" w:hAnsi="楷体" w:cs="楷体"/>
          <w:sz w:val="24"/>
        </w:rPr>
      </w:pPr>
      <w:r>
        <w:rPr>
          <w:rFonts w:ascii="楷体" w:eastAsia="楷体" w:hAnsi="楷体" w:cs="楷体" w:hint="eastAsia"/>
          <w:sz w:val="24"/>
          <w:u w:val="single"/>
        </w:rPr>
        <w:t>成都汽车职业技术学校</w:t>
      </w:r>
      <w:r>
        <w:rPr>
          <w:rFonts w:ascii="楷体" w:eastAsia="楷体" w:hAnsi="楷体" w:cs="楷体" w:hint="eastAsia"/>
          <w:sz w:val="24"/>
        </w:rPr>
        <w:t>：</w:t>
      </w:r>
    </w:p>
    <w:p w14:paraId="334FD903"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我公司作为本次比选项目的投标人，根据比选文件要求，现郑重承诺如下：</w:t>
      </w:r>
    </w:p>
    <w:p w14:paraId="19450CBA"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一、我公司具备以下要求：</w:t>
      </w:r>
    </w:p>
    <w:p w14:paraId="0905FDBC"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 xml:space="preserve">（一）具有独立承担民事责任的能力； </w:t>
      </w:r>
    </w:p>
    <w:p w14:paraId="45E3D7AF"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 xml:space="preserve">（二）具有良好的商业信誉和健全的财务会计制度； </w:t>
      </w:r>
    </w:p>
    <w:p w14:paraId="50D62BDD"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 xml:space="preserve">（三）具有履行合同所必需的设备和专业技术能力； </w:t>
      </w:r>
    </w:p>
    <w:p w14:paraId="435DAE94"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 xml:space="preserve">（四）有依法缴纳税收和社会保障资金的良好记录； </w:t>
      </w:r>
    </w:p>
    <w:p w14:paraId="7BFF2FD1"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（五）参加政府采购活动前三年内，在经营活动中没有重大违法记录；</w:t>
      </w:r>
    </w:p>
    <w:p w14:paraId="07DA4CC8"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（六）法律、行政法规规定的其他条件；</w:t>
      </w:r>
    </w:p>
    <w:p w14:paraId="5CC03ED7"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二、我公司不属于禁止参加本次采购活动的投标人：</w:t>
      </w:r>
    </w:p>
    <w:p w14:paraId="5637A20F"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1、不属于列入失信被执行人名单、重大税收违法案件当事人名单、政府采购严重违法失信行为记录名单中的单位。</w:t>
      </w:r>
    </w:p>
    <w:p w14:paraId="2F50FF21"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2、法律、行政法规规定的其他情形。</w:t>
      </w:r>
    </w:p>
    <w:p w14:paraId="51585B1F"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三、信誉要求：</w:t>
      </w:r>
    </w:p>
    <w:p w14:paraId="45AC8EB3"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我公司未处于财产被接管、冻结、破产状态，未处于四川省行政区域内有关行政处罚期间。单位及其现任法定代表人、主要负责人在前三年内不得具有行贿犯罪记录。</w:t>
      </w:r>
    </w:p>
    <w:p w14:paraId="07EB4C16" w14:textId="77777777" w:rsidR="00A41094" w:rsidRDefault="00166245">
      <w:pPr>
        <w:spacing w:line="240" w:lineRule="auto"/>
        <w:ind w:firstLineChars="200" w:firstLine="480"/>
        <w:outlineLvl w:val="1"/>
        <w:rPr>
          <w:rFonts w:ascii="楷体" w:eastAsia="楷体" w:hAnsi="楷体" w:cs="楷体"/>
          <w:sz w:val="24"/>
        </w:rPr>
      </w:pPr>
      <w:r>
        <w:rPr>
          <w:rFonts w:ascii="楷体" w:eastAsia="楷体" w:hAnsi="楷体" w:cs="楷体" w:hint="eastAsia"/>
          <w:sz w:val="24"/>
        </w:rPr>
        <w:t>本公司对上述承诺的内容事项真实性负责。</w:t>
      </w:r>
    </w:p>
    <w:p w14:paraId="68D2A069" w14:textId="77777777" w:rsidR="00A41094" w:rsidRDefault="00A41094">
      <w:pPr>
        <w:spacing w:line="240" w:lineRule="auto"/>
        <w:ind w:firstLineChars="196" w:firstLine="549"/>
        <w:outlineLvl w:val="1"/>
        <w:rPr>
          <w:rFonts w:ascii="楷体" w:eastAsia="楷体" w:hAnsi="楷体" w:cs="楷体"/>
          <w:sz w:val="28"/>
          <w:szCs w:val="28"/>
        </w:rPr>
      </w:pPr>
    </w:p>
    <w:p w14:paraId="7360D3BA" w14:textId="77777777" w:rsidR="00A41094" w:rsidRDefault="00A41094">
      <w:pPr>
        <w:pStyle w:val="Default"/>
      </w:pPr>
    </w:p>
    <w:p w14:paraId="64A782E0" w14:textId="77777777" w:rsidR="00A41094" w:rsidRDefault="00166245">
      <w:pPr>
        <w:spacing w:line="240" w:lineRule="auto"/>
        <w:ind w:firstLineChars="196" w:firstLine="470"/>
        <w:outlineLvl w:val="1"/>
        <w:rPr>
          <w:rFonts w:ascii="楷体" w:eastAsia="楷体" w:hAnsi="楷体" w:cs="楷体"/>
          <w:sz w:val="24"/>
        </w:rPr>
      </w:pPr>
      <w:r>
        <w:rPr>
          <w:rFonts w:ascii="楷体" w:eastAsia="楷体" w:hAnsi="楷体" w:cs="楷体" w:hint="eastAsia"/>
          <w:sz w:val="24"/>
        </w:rPr>
        <w:t>投标人：</w:t>
      </w:r>
      <w:r>
        <w:rPr>
          <w:rFonts w:ascii="楷体" w:eastAsia="楷体" w:hAnsi="楷体" w:cs="楷体" w:hint="eastAsia"/>
          <w:sz w:val="24"/>
          <w:u w:val="single"/>
        </w:rPr>
        <w:t xml:space="preserve">                       </w:t>
      </w:r>
      <w:r>
        <w:rPr>
          <w:rFonts w:ascii="楷体" w:eastAsia="楷体" w:hAnsi="楷体" w:cs="楷体" w:hint="eastAsia"/>
          <w:sz w:val="24"/>
        </w:rPr>
        <w:t>（单位盖章）。</w:t>
      </w:r>
    </w:p>
    <w:p w14:paraId="0954B268" w14:textId="77777777" w:rsidR="00A41094" w:rsidRDefault="00166245">
      <w:pPr>
        <w:spacing w:line="240" w:lineRule="auto"/>
        <w:ind w:firstLineChars="196" w:firstLine="470"/>
        <w:outlineLvl w:val="1"/>
        <w:rPr>
          <w:rFonts w:ascii="楷体" w:eastAsia="楷体" w:hAnsi="楷体" w:cs="楷体"/>
          <w:sz w:val="24"/>
        </w:rPr>
      </w:pPr>
      <w:r>
        <w:rPr>
          <w:rFonts w:ascii="楷体" w:eastAsia="楷体" w:hAnsi="楷体" w:cs="楷体" w:hint="eastAsia"/>
          <w:sz w:val="24"/>
        </w:rPr>
        <w:t>法定代表人/单位负责人或授权代表（签字）：</w:t>
      </w:r>
      <w:r>
        <w:rPr>
          <w:rFonts w:ascii="楷体" w:eastAsia="楷体" w:hAnsi="楷体" w:cs="楷体" w:hint="eastAsia"/>
          <w:sz w:val="24"/>
          <w:u w:val="single"/>
        </w:rPr>
        <w:t xml:space="preserve">           </w:t>
      </w:r>
      <w:r>
        <w:rPr>
          <w:rFonts w:ascii="楷体" w:eastAsia="楷体" w:hAnsi="楷体" w:cs="楷体" w:hint="eastAsia"/>
          <w:sz w:val="24"/>
        </w:rPr>
        <w:t>。</w:t>
      </w:r>
    </w:p>
    <w:p w14:paraId="114CE9E5" w14:textId="77777777" w:rsidR="00A41094" w:rsidRDefault="00166245">
      <w:pPr>
        <w:spacing w:line="240" w:lineRule="auto"/>
        <w:ind w:firstLineChars="196" w:firstLine="470"/>
        <w:outlineLvl w:val="1"/>
        <w:rPr>
          <w:rFonts w:ascii="楷体" w:eastAsia="楷体" w:hAnsi="楷体" w:cs="楷体"/>
          <w:sz w:val="24"/>
        </w:rPr>
      </w:pPr>
      <w:r>
        <w:rPr>
          <w:rFonts w:ascii="楷体" w:eastAsia="楷体" w:hAnsi="楷体" w:cs="楷体" w:hint="eastAsia"/>
          <w:sz w:val="24"/>
        </w:rPr>
        <w:t>日期:</w:t>
      </w:r>
      <w:r>
        <w:rPr>
          <w:rFonts w:ascii="楷体" w:eastAsia="楷体" w:hAnsi="楷体" w:cs="楷体" w:hint="eastAsia"/>
          <w:sz w:val="24"/>
          <w:u w:val="single"/>
        </w:rPr>
        <w:t xml:space="preserve">           </w:t>
      </w:r>
      <w:r>
        <w:rPr>
          <w:rFonts w:ascii="楷体" w:eastAsia="楷体" w:hAnsi="楷体" w:cs="楷体" w:hint="eastAsia"/>
          <w:sz w:val="24"/>
        </w:rPr>
        <w:t>。</w:t>
      </w:r>
    </w:p>
    <w:p w14:paraId="4EB5ACD0" w14:textId="77777777" w:rsidR="00A41094" w:rsidRDefault="00A41094">
      <w:pPr>
        <w:pStyle w:val="Default"/>
        <w:spacing w:line="360" w:lineRule="auto"/>
        <w:rPr>
          <w:rFonts w:ascii="楷体" w:eastAsia="楷体" w:hAnsi="楷体" w:cs="楷体"/>
          <w:sz w:val="28"/>
          <w:szCs w:val="28"/>
        </w:rPr>
      </w:pPr>
    </w:p>
    <w:p w14:paraId="2AB3915D" w14:textId="77777777" w:rsidR="00A41094" w:rsidRDefault="00A41094">
      <w:pPr>
        <w:pStyle w:val="aa"/>
      </w:pPr>
    </w:p>
    <w:p w14:paraId="45DC628B" w14:textId="77777777" w:rsidR="00A41094" w:rsidRDefault="00166245">
      <w:pPr>
        <w:widowControl/>
        <w:spacing w:after="0" w:line="700" w:lineRule="exact"/>
        <w:rPr>
          <w:rFonts w:ascii="仿宋_GB2312" w:eastAsia="仿宋_GB2312" w:hAnsi="仿宋_GB2312" w:cs="仿宋_GB2312"/>
          <w:sz w:val="24"/>
        </w:rPr>
      </w:pPr>
      <w:r>
        <w:rPr>
          <w:rFonts w:ascii="仿宋_GB2312" w:eastAsia="仿宋_GB2312" w:hAnsi="仿宋_GB2312" w:cs="仿宋_GB2312" w:hint="eastAsia"/>
          <w:b/>
          <w:bCs/>
          <w:sz w:val="24"/>
        </w:rPr>
        <w:br w:type="page"/>
      </w:r>
    </w:p>
    <w:p w14:paraId="32BD4C75" w14:textId="77777777" w:rsidR="00A41094" w:rsidRDefault="00166245">
      <w:pPr>
        <w:pStyle w:val="1"/>
        <w:spacing w:before="120" w:after="120" w:line="700" w:lineRule="exact"/>
        <w:jc w:val="center"/>
        <w:rPr>
          <w:rFonts w:ascii="仿宋_GB2312" w:eastAsia="仿宋_GB2312" w:hAnsi="仿宋_GB2312" w:cs="仿宋_GB2312"/>
          <w:b w:val="0"/>
        </w:rPr>
      </w:pPr>
      <w:bookmarkStart w:id="88" w:name="_Toc25079261"/>
      <w:bookmarkStart w:id="89" w:name="_Toc18544"/>
      <w:r>
        <w:rPr>
          <w:rFonts w:ascii="仿宋_GB2312" w:eastAsia="仿宋_GB2312" w:hAnsi="仿宋_GB2312" w:cs="仿宋_GB2312" w:hint="eastAsia"/>
          <w:b w:val="0"/>
        </w:rPr>
        <w:lastRenderedPageBreak/>
        <w:t xml:space="preserve">第四章  </w:t>
      </w:r>
      <w:bookmarkEnd w:id="87"/>
      <w:r>
        <w:rPr>
          <w:rFonts w:ascii="仿宋_GB2312" w:eastAsia="仿宋_GB2312" w:hAnsi="仿宋_GB2312" w:cs="仿宋_GB2312" w:hint="eastAsia"/>
          <w:b w:val="0"/>
        </w:rPr>
        <w:t>资格审查</w:t>
      </w:r>
      <w:bookmarkEnd w:id="88"/>
      <w:bookmarkEnd w:id="89"/>
    </w:p>
    <w:p w14:paraId="232AF5CE" w14:textId="77777777" w:rsidR="00A41094" w:rsidRDefault="00166245">
      <w:pPr>
        <w:spacing w:line="7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资格审查由成都汽车职业技术学校组建资格审查小组依据法律法规和比选文件的规定，对投标人投标文件中的资格证明等进行审查，以确定投标人是否具备投标资格。</w:t>
      </w:r>
    </w:p>
    <w:p w14:paraId="42249662" w14:textId="77777777" w:rsidR="00A41094" w:rsidRDefault="00166245">
      <w:pPr>
        <w:tabs>
          <w:tab w:val="left" w:pos="851"/>
        </w:tabs>
        <w:spacing w:line="580" w:lineRule="exact"/>
        <w:ind w:firstLineChars="202" w:firstLine="646"/>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资格审查标准见下表：</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666"/>
        <w:gridCol w:w="5812"/>
        <w:gridCol w:w="1134"/>
      </w:tblGrid>
      <w:tr w:rsidR="00A41094" w14:paraId="7E27CD3A" w14:textId="77777777">
        <w:trPr>
          <w:trHeight w:val="595"/>
        </w:trPr>
        <w:tc>
          <w:tcPr>
            <w:tcW w:w="710" w:type="dxa"/>
            <w:vAlign w:val="center"/>
          </w:tcPr>
          <w:p w14:paraId="10AA106F" w14:textId="77777777" w:rsidR="00A41094" w:rsidRDefault="00166245">
            <w:pPr>
              <w:pStyle w:val="13"/>
              <w:rPr>
                <w:rFonts w:ascii="仿宋_GB2312" w:eastAsia="仿宋_GB2312" w:hAnsi="仿宋_GB2312" w:cs="仿宋_GB2312"/>
                <w:sz w:val="28"/>
              </w:rPr>
            </w:pPr>
            <w:r>
              <w:rPr>
                <w:rFonts w:ascii="仿宋_GB2312" w:eastAsia="仿宋_GB2312" w:hAnsi="仿宋_GB2312" w:cs="仿宋_GB2312" w:hint="eastAsia"/>
                <w:sz w:val="28"/>
              </w:rPr>
              <w:t>序号</w:t>
            </w:r>
          </w:p>
        </w:tc>
        <w:tc>
          <w:tcPr>
            <w:tcW w:w="1666" w:type="dxa"/>
            <w:vAlign w:val="center"/>
          </w:tcPr>
          <w:p w14:paraId="67453C34" w14:textId="77777777" w:rsidR="00A41094" w:rsidRDefault="00166245">
            <w:pPr>
              <w:pStyle w:val="13"/>
              <w:rPr>
                <w:rFonts w:ascii="仿宋_GB2312" w:eastAsia="仿宋_GB2312" w:hAnsi="仿宋_GB2312" w:cs="仿宋_GB2312"/>
                <w:sz w:val="28"/>
              </w:rPr>
            </w:pPr>
            <w:r>
              <w:rPr>
                <w:rFonts w:ascii="仿宋_GB2312" w:eastAsia="仿宋_GB2312" w:hAnsi="仿宋_GB2312" w:cs="仿宋_GB2312" w:hint="eastAsia"/>
                <w:sz w:val="28"/>
              </w:rPr>
              <w:t>审查项目</w:t>
            </w:r>
          </w:p>
        </w:tc>
        <w:tc>
          <w:tcPr>
            <w:tcW w:w="5812" w:type="dxa"/>
            <w:vAlign w:val="center"/>
          </w:tcPr>
          <w:p w14:paraId="66237479" w14:textId="77777777" w:rsidR="00A41094" w:rsidRDefault="00166245">
            <w:pPr>
              <w:pStyle w:val="13"/>
              <w:rPr>
                <w:rFonts w:ascii="仿宋_GB2312" w:eastAsia="仿宋_GB2312" w:hAnsi="仿宋_GB2312" w:cs="仿宋_GB2312"/>
                <w:sz w:val="28"/>
              </w:rPr>
            </w:pPr>
            <w:r>
              <w:rPr>
                <w:rFonts w:ascii="仿宋_GB2312" w:eastAsia="仿宋_GB2312" w:hAnsi="仿宋_GB2312" w:cs="仿宋_GB2312" w:hint="eastAsia"/>
                <w:sz w:val="28"/>
              </w:rPr>
              <w:t>合格条件</w:t>
            </w:r>
          </w:p>
        </w:tc>
        <w:tc>
          <w:tcPr>
            <w:tcW w:w="1134" w:type="dxa"/>
            <w:vAlign w:val="center"/>
          </w:tcPr>
          <w:p w14:paraId="79384123" w14:textId="77777777" w:rsidR="00A41094" w:rsidRDefault="00166245">
            <w:pPr>
              <w:pStyle w:val="13"/>
              <w:rPr>
                <w:rFonts w:ascii="仿宋_GB2312" w:eastAsia="仿宋_GB2312" w:hAnsi="仿宋_GB2312" w:cs="仿宋_GB2312"/>
                <w:sz w:val="28"/>
              </w:rPr>
            </w:pPr>
            <w:r>
              <w:rPr>
                <w:rFonts w:ascii="仿宋_GB2312" w:eastAsia="仿宋_GB2312" w:hAnsi="仿宋_GB2312" w:cs="仿宋_GB2312" w:hint="eastAsia"/>
                <w:sz w:val="28"/>
              </w:rPr>
              <w:t>结论</w:t>
            </w:r>
          </w:p>
        </w:tc>
      </w:tr>
      <w:tr w:rsidR="00A41094" w14:paraId="78A16E32" w14:textId="77777777">
        <w:trPr>
          <w:trHeight w:val="112"/>
        </w:trPr>
        <w:tc>
          <w:tcPr>
            <w:tcW w:w="710" w:type="dxa"/>
            <w:vAlign w:val="center"/>
          </w:tcPr>
          <w:p w14:paraId="57F93177"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1</w:t>
            </w:r>
          </w:p>
        </w:tc>
        <w:tc>
          <w:tcPr>
            <w:tcW w:w="1666" w:type="dxa"/>
            <w:vAlign w:val="center"/>
          </w:tcPr>
          <w:p w14:paraId="0DEB84C4"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在中华人民共和国境内依法成立的法人或其依法设立的分支机构</w:t>
            </w:r>
          </w:p>
        </w:tc>
        <w:tc>
          <w:tcPr>
            <w:tcW w:w="5812" w:type="dxa"/>
            <w:vAlign w:val="center"/>
          </w:tcPr>
          <w:p w14:paraId="1F510136" w14:textId="77777777" w:rsidR="00A41094" w:rsidRDefault="00166245">
            <w:pPr>
              <w:pStyle w:val="13"/>
              <w:numPr>
                <w:ilvl w:val="0"/>
                <w:numId w:val="7"/>
              </w:numPr>
              <w:ind w:firstLineChars="200" w:firstLine="480"/>
              <w:jc w:val="left"/>
              <w:rPr>
                <w:rFonts w:ascii="仿宋_GB2312" w:eastAsia="仿宋_GB2312" w:hAnsi="仿宋_GB2312" w:cs="仿宋_GB2312"/>
              </w:rPr>
            </w:pPr>
            <w:r>
              <w:rPr>
                <w:rFonts w:ascii="仿宋_GB2312" w:eastAsia="仿宋_GB2312" w:hAnsi="仿宋_GB2312" w:cs="仿宋_GB2312" w:hint="eastAsia"/>
              </w:rPr>
              <w:t>投标人是法人的：要求提供有效期内的企业法人营业执照复印件（正本或副本），并加盖公章。</w:t>
            </w:r>
          </w:p>
          <w:p w14:paraId="01A83C54" w14:textId="77777777" w:rsidR="00A41094" w:rsidRDefault="00166245">
            <w:pPr>
              <w:pStyle w:val="13"/>
              <w:numPr>
                <w:ilvl w:val="0"/>
                <w:numId w:val="7"/>
              </w:numPr>
              <w:ind w:firstLineChars="200" w:firstLine="480"/>
              <w:jc w:val="left"/>
              <w:rPr>
                <w:rFonts w:ascii="仿宋_GB2312" w:eastAsia="仿宋_GB2312" w:hAnsi="仿宋_GB2312" w:cs="仿宋_GB2312"/>
              </w:rPr>
            </w:pPr>
            <w:r>
              <w:rPr>
                <w:rFonts w:ascii="仿宋_GB2312" w:eastAsia="仿宋_GB2312" w:hAnsi="仿宋_GB2312" w:cs="仿宋_GB2312" w:hint="eastAsia"/>
              </w:rPr>
              <w:t>投标人是其他组织的，要求提供营业执照复印件（正本或副本），并加盖公章。</w:t>
            </w:r>
          </w:p>
        </w:tc>
        <w:tc>
          <w:tcPr>
            <w:tcW w:w="1134" w:type="dxa"/>
            <w:vAlign w:val="center"/>
          </w:tcPr>
          <w:p w14:paraId="2E1F0F79" w14:textId="77777777" w:rsidR="00A41094" w:rsidRDefault="00A41094">
            <w:pPr>
              <w:pStyle w:val="13"/>
              <w:rPr>
                <w:rFonts w:ascii="仿宋_GB2312" w:eastAsia="仿宋_GB2312" w:hAnsi="仿宋_GB2312" w:cs="仿宋_GB2312"/>
              </w:rPr>
            </w:pPr>
          </w:p>
        </w:tc>
      </w:tr>
      <w:tr w:rsidR="00A41094" w14:paraId="519422C1" w14:textId="77777777">
        <w:trPr>
          <w:trHeight w:val="961"/>
        </w:trPr>
        <w:tc>
          <w:tcPr>
            <w:tcW w:w="710" w:type="dxa"/>
            <w:vAlign w:val="center"/>
          </w:tcPr>
          <w:p w14:paraId="640D6651"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2</w:t>
            </w:r>
          </w:p>
        </w:tc>
        <w:tc>
          <w:tcPr>
            <w:tcW w:w="1666" w:type="dxa"/>
            <w:vAlign w:val="center"/>
          </w:tcPr>
          <w:p w14:paraId="711B141B"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信誉要求</w:t>
            </w:r>
          </w:p>
        </w:tc>
        <w:tc>
          <w:tcPr>
            <w:tcW w:w="5812" w:type="dxa"/>
            <w:vAlign w:val="center"/>
          </w:tcPr>
          <w:p w14:paraId="36DF321E" w14:textId="77777777" w:rsidR="00A41094" w:rsidRDefault="00166245">
            <w:pPr>
              <w:pStyle w:val="13"/>
              <w:ind w:firstLineChars="200" w:firstLine="480"/>
              <w:jc w:val="left"/>
              <w:rPr>
                <w:rFonts w:ascii="仿宋_GB2312" w:eastAsia="仿宋_GB2312" w:hAnsi="仿宋_GB2312" w:cs="仿宋_GB2312"/>
              </w:rPr>
            </w:pPr>
            <w:r>
              <w:rPr>
                <w:rFonts w:ascii="仿宋_GB2312" w:eastAsia="仿宋_GB2312" w:hAnsi="仿宋_GB2312" w:cs="仿宋_GB2312" w:hint="eastAsia"/>
              </w:rPr>
              <w:t>未处于财产被接管、冻结、破产状态，未处于四川省行政区域内有关行政处罚期间。</w:t>
            </w:r>
            <w:r>
              <w:rPr>
                <w:rFonts w:ascii="仿宋_GB2312" w:eastAsia="仿宋_GB2312" w:hAnsi="仿宋_GB2312" w:cs="仿宋_GB2312" w:hint="eastAsia"/>
                <w:szCs w:val="24"/>
                <w:lang w:val="zh-CN"/>
              </w:rPr>
              <w:t>单位及其现任法定代表人、主要负责人在前三年内不得具有行贿犯罪记录。</w:t>
            </w:r>
          </w:p>
          <w:p w14:paraId="2B92685D" w14:textId="77777777" w:rsidR="00A41094" w:rsidRDefault="00166245">
            <w:pPr>
              <w:pStyle w:val="13"/>
              <w:ind w:firstLineChars="200" w:firstLine="480"/>
              <w:jc w:val="left"/>
              <w:rPr>
                <w:rFonts w:ascii="仿宋_GB2312" w:eastAsia="仿宋_GB2312" w:hAnsi="仿宋_GB2312" w:cs="仿宋_GB2312"/>
              </w:rPr>
            </w:pPr>
            <w:r>
              <w:rPr>
                <w:rFonts w:ascii="仿宋_GB2312" w:eastAsia="仿宋_GB2312" w:hAnsi="仿宋_GB2312" w:cs="仿宋_GB2312" w:hint="eastAsia"/>
              </w:rPr>
              <w:t>要求投标人提供承诺书。</w:t>
            </w:r>
          </w:p>
        </w:tc>
        <w:tc>
          <w:tcPr>
            <w:tcW w:w="1134" w:type="dxa"/>
            <w:vAlign w:val="center"/>
          </w:tcPr>
          <w:p w14:paraId="2ABA8BDB" w14:textId="77777777" w:rsidR="00A41094" w:rsidRDefault="00A41094">
            <w:pPr>
              <w:pStyle w:val="13"/>
              <w:rPr>
                <w:rFonts w:ascii="仿宋_GB2312" w:eastAsia="仿宋_GB2312" w:hAnsi="仿宋_GB2312" w:cs="仿宋_GB2312"/>
              </w:rPr>
            </w:pPr>
          </w:p>
        </w:tc>
      </w:tr>
      <w:tr w:rsidR="00A41094" w14:paraId="114534B9" w14:textId="77777777">
        <w:trPr>
          <w:trHeight w:val="740"/>
        </w:trPr>
        <w:tc>
          <w:tcPr>
            <w:tcW w:w="710" w:type="dxa"/>
            <w:vAlign w:val="center"/>
          </w:tcPr>
          <w:p w14:paraId="3B0629EB"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3</w:t>
            </w:r>
          </w:p>
        </w:tc>
        <w:tc>
          <w:tcPr>
            <w:tcW w:w="1666" w:type="dxa"/>
            <w:vAlign w:val="center"/>
          </w:tcPr>
          <w:p w14:paraId="7682F41C"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企业法人（或主要负责人）授权书/法定代表人身份证</w:t>
            </w:r>
          </w:p>
        </w:tc>
        <w:tc>
          <w:tcPr>
            <w:tcW w:w="5812" w:type="dxa"/>
            <w:vAlign w:val="center"/>
          </w:tcPr>
          <w:p w14:paraId="18DBCAEA" w14:textId="77777777" w:rsidR="00A41094" w:rsidRDefault="00166245">
            <w:pPr>
              <w:pStyle w:val="13"/>
              <w:ind w:firstLineChars="200" w:firstLine="480"/>
              <w:jc w:val="left"/>
              <w:rPr>
                <w:rFonts w:ascii="仿宋_GB2312" w:eastAsia="仿宋_GB2312" w:hAnsi="仿宋_GB2312" w:cs="仿宋_GB2312"/>
              </w:rPr>
            </w:pPr>
            <w:r>
              <w:rPr>
                <w:rFonts w:ascii="仿宋_GB2312" w:eastAsia="仿宋_GB2312" w:hAnsi="仿宋_GB2312" w:cs="仿宋_GB2312" w:hint="eastAsia"/>
                <w:szCs w:val="21"/>
              </w:rPr>
              <w:t>按比选文件第三章“投标文件格式”的要求和格式填写</w:t>
            </w:r>
          </w:p>
        </w:tc>
        <w:tc>
          <w:tcPr>
            <w:tcW w:w="1134" w:type="dxa"/>
            <w:vAlign w:val="center"/>
          </w:tcPr>
          <w:p w14:paraId="4304267C" w14:textId="77777777" w:rsidR="00A41094" w:rsidRDefault="00A41094">
            <w:pPr>
              <w:pStyle w:val="13"/>
              <w:rPr>
                <w:rFonts w:ascii="仿宋_GB2312" w:eastAsia="仿宋_GB2312" w:hAnsi="仿宋_GB2312" w:cs="仿宋_GB2312"/>
                <w:color w:val="FF0000"/>
              </w:rPr>
            </w:pPr>
          </w:p>
        </w:tc>
      </w:tr>
      <w:tr w:rsidR="00A41094" w14:paraId="64EE6A39" w14:textId="77777777">
        <w:trPr>
          <w:trHeight w:val="555"/>
        </w:trPr>
        <w:tc>
          <w:tcPr>
            <w:tcW w:w="710" w:type="dxa"/>
            <w:vAlign w:val="center"/>
          </w:tcPr>
          <w:p w14:paraId="2704503C"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4</w:t>
            </w:r>
          </w:p>
        </w:tc>
        <w:tc>
          <w:tcPr>
            <w:tcW w:w="1666" w:type="dxa"/>
            <w:vAlign w:val="center"/>
          </w:tcPr>
          <w:p w14:paraId="6B86DC05"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投标文件组成</w:t>
            </w:r>
          </w:p>
        </w:tc>
        <w:tc>
          <w:tcPr>
            <w:tcW w:w="5812" w:type="dxa"/>
            <w:vAlign w:val="center"/>
          </w:tcPr>
          <w:p w14:paraId="2FB39DEF" w14:textId="77777777" w:rsidR="00A41094" w:rsidRDefault="00166245">
            <w:pPr>
              <w:pStyle w:val="13"/>
              <w:ind w:firstLineChars="200" w:firstLine="480"/>
              <w:jc w:val="left"/>
              <w:rPr>
                <w:rFonts w:ascii="仿宋_GB2312" w:eastAsia="仿宋_GB2312" w:hAnsi="仿宋_GB2312" w:cs="仿宋_GB2312"/>
              </w:rPr>
            </w:pPr>
            <w:r>
              <w:rPr>
                <w:rFonts w:ascii="仿宋_GB2312" w:eastAsia="仿宋_GB2312" w:hAnsi="仿宋_GB2312" w:cs="仿宋_GB2312" w:hint="eastAsia"/>
              </w:rPr>
              <w:t>符合比选文件第三章第四节第八条比选文件的构成“投标文件的组成”规定要求。</w:t>
            </w:r>
          </w:p>
        </w:tc>
        <w:tc>
          <w:tcPr>
            <w:tcW w:w="1134" w:type="dxa"/>
            <w:vAlign w:val="center"/>
          </w:tcPr>
          <w:p w14:paraId="18BEA5E1" w14:textId="77777777" w:rsidR="00A41094" w:rsidRDefault="00A41094">
            <w:pPr>
              <w:pStyle w:val="13"/>
              <w:rPr>
                <w:rFonts w:ascii="仿宋_GB2312" w:eastAsia="仿宋_GB2312" w:hAnsi="仿宋_GB2312" w:cs="仿宋_GB2312"/>
                <w:color w:val="FF0000"/>
              </w:rPr>
            </w:pPr>
          </w:p>
        </w:tc>
      </w:tr>
      <w:tr w:rsidR="00A41094" w14:paraId="60D7774C" w14:textId="77777777">
        <w:trPr>
          <w:trHeight w:val="801"/>
        </w:trPr>
        <w:tc>
          <w:tcPr>
            <w:tcW w:w="710" w:type="dxa"/>
            <w:vAlign w:val="center"/>
          </w:tcPr>
          <w:p w14:paraId="296E0378"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5</w:t>
            </w:r>
          </w:p>
        </w:tc>
        <w:tc>
          <w:tcPr>
            <w:tcW w:w="1666" w:type="dxa"/>
            <w:vAlign w:val="center"/>
          </w:tcPr>
          <w:p w14:paraId="7C87E89C" w14:textId="77777777" w:rsidR="00A41094" w:rsidRDefault="00166245">
            <w:pPr>
              <w:pStyle w:val="13"/>
              <w:rPr>
                <w:rFonts w:ascii="仿宋_GB2312" w:eastAsia="仿宋_GB2312" w:hAnsi="仿宋_GB2312" w:cs="仿宋_GB2312"/>
              </w:rPr>
            </w:pPr>
            <w:r>
              <w:rPr>
                <w:rFonts w:ascii="仿宋_GB2312" w:eastAsia="仿宋_GB2312" w:hAnsi="仿宋_GB2312" w:cs="仿宋_GB2312" w:hint="eastAsia"/>
              </w:rPr>
              <w:t>投标文件签字、盖章</w:t>
            </w:r>
          </w:p>
        </w:tc>
        <w:tc>
          <w:tcPr>
            <w:tcW w:w="5812" w:type="dxa"/>
            <w:vAlign w:val="center"/>
          </w:tcPr>
          <w:p w14:paraId="04F39698" w14:textId="77777777" w:rsidR="00A41094" w:rsidRDefault="00166245">
            <w:pPr>
              <w:pStyle w:val="13"/>
              <w:ind w:firstLineChars="200" w:firstLine="480"/>
              <w:jc w:val="left"/>
              <w:rPr>
                <w:rFonts w:ascii="仿宋_GB2312" w:eastAsia="仿宋_GB2312" w:hAnsi="仿宋_GB2312" w:cs="仿宋_GB2312"/>
              </w:rPr>
            </w:pPr>
            <w:r>
              <w:rPr>
                <w:rFonts w:ascii="仿宋_GB2312" w:eastAsia="仿宋_GB2312" w:hAnsi="仿宋_GB2312" w:cs="仿宋_GB2312" w:hint="eastAsia"/>
              </w:rPr>
              <w:t>均按比选文件第三章要求签字、盖章。</w:t>
            </w:r>
          </w:p>
        </w:tc>
        <w:tc>
          <w:tcPr>
            <w:tcW w:w="1134" w:type="dxa"/>
            <w:vAlign w:val="center"/>
          </w:tcPr>
          <w:p w14:paraId="0FE50AAE" w14:textId="77777777" w:rsidR="00A41094" w:rsidRDefault="00A41094">
            <w:pPr>
              <w:pStyle w:val="13"/>
              <w:rPr>
                <w:rFonts w:ascii="仿宋_GB2312" w:eastAsia="仿宋_GB2312" w:hAnsi="仿宋_GB2312" w:cs="仿宋_GB2312"/>
                <w:color w:val="FF0000"/>
                <w:highlight w:val="yellow"/>
              </w:rPr>
            </w:pPr>
          </w:p>
        </w:tc>
      </w:tr>
    </w:tbl>
    <w:p w14:paraId="45088064" w14:textId="77777777" w:rsidR="00A41094" w:rsidRDefault="00166245">
      <w:pPr>
        <w:tabs>
          <w:tab w:val="left" w:pos="851"/>
        </w:tabs>
        <w:spacing w:after="0" w:line="5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注：（1）上述全部符合合格条件的其结论为通过，通过资格审查的投标人才能进入本库，其中任何一项不符合合格条件的其结论为不通过，未通过资格审查的投标人本次不能入库，其投标文件按</w:t>
      </w:r>
      <w:r>
        <w:rPr>
          <w:rFonts w:ascii="仿宋_GB2312" w:eastAsia="仿宋_GB2312" w:hAnsi="仿宋_GB2312" w:cs="仿宋_GB2312" w:hint="eastAsia"/>
          <w:sz w:val="28"/>
          <w:szCs w:val="28"/>
        </w:rPr>
        <w:lastRenderedPageBreak/>
        <w:t>无效投标文件处理。如果评审小组认为投标人有任意一项不通过的，应在资格性审查报告中载明不通过的具体原因。</w:t>
      </w:r>
    </w:p>
    <w:p w14:paraId="723257BD" w14:textId="77777777" w:rsidR="00A41094" w:rsidRDefault="00166245">
      <w:pPr>
        <w:tabs>
          <w:tab w:val="left" w:pos="851"/>
        </w:tabs>
        <w:spacing w:after="0" w:line="580" w:lineRule="exact"/>
        <w:ind w:firstLineChars="200" w:firstLine="560"/>
        <w:jc w:val="left"/>
        <w:rPr>
          <w:rFonts w:ascii="仿宋_GB2312" w:eastAsia="仿宋_GB2312" w:hAnsi="仿宋_GB2312" w:cs="仿宋_GB2312"/>
          <w:sz w:val="24"/>
        </w:rPr>
      </w:pPr>
      <w:r>
        <w:rPr>
          <w:rFonts w:ascii="仿宋_GB2312" w:eastAsia="仿宋_GB2312" w:hAnsi="仿宋_GB2312" w:cs="仿宋_GB2312" w:hint="eastAsia"/>
          <w:sz w:val="28"/>
          <w:szCs w:val="28"/>
        </w:rPr>
        <w:t>（2）在本次比选活动中，递交投标文件或通过资格审查投标人不足3家的，本次比选活动失败，另行组织新的比选活动</w:t>
      </w:r>
      <w:bookmarkStart w:id="90" w:name="_Toc217446093"/>
      <w:r>
        <w:rPr>
          <w:rFonts w:ascii="仿宋_GB2312" w:eastAsia="仿宋_GB2312" w:hAnsi="仿宋_GB2312" w:cs="仿宋_GB2312" w:hint="eastAsia"/>
          <w:sz w:val="28"/>
          <w:szCs w:val="28"/>
        </w:rPr>
        <w:t>。</w:t>
      </w:r>
      <w:bookmarkEnd w:id="18"/>
      <w:bookmarkEnd w:id="90"/>
    </w:p>
    <w:sectPr w:rsidR="00A41094">
      <w:pgSz w:w="11906" w:h="16838"/>
      <w:pgMar w:top="1440" w:right="1803" w:bottom="1440" w:left="1803" w:header="851" w:footer="992" w:gutter="0"/>
      <w:pgNumType w:start="3"/>
      <w:cols w:space="720"/>
      <w:docGrid w:type="lines" w:linePitch="3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D666F" w14:textId="77777777" w:rsidR="00CF2C92" w:rsidRDefault="00CF2C92">
      <w:pPr>
        <w:spacing w:line="240" w:lineRule="auto"/>
      </w:pPr>
      <w:r>
        <w:separator/>
      </w:r>
    </w:p>
  </w:endnote>
  <w:endnote w:type="continuationSeparator" w:id="0">
    <w:p w14:paraId="0CC2E080" w14:textId="77777777" w:rsidR="00CF2C92" w:rsidRDefault="00CF2C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Arail">
    <w:altName w:val="宋体"/>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00" w:usb3="00000000" w:csb0="00040000" w:csb1="00000000"/>
  </w:font>
  <w:font w:name="Eʩ">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方正仿宋_GBK">
    <w:altName w:val="微软雅黑"/>
    <w:panose1 w:val="03000509000000000000"/>
    <w:charset w:val="86"/>
    <w:family w:val="script"/>
    <w:pitch w:val="fixed"/>
    <w:sig w:usb0="00000001" w:usb1="080E0000" w:usb2="00000010" w:usb3="00000000" w:csb0="00040000" w:csb1="00000000"/>
  </w:font>
  <w:font w:name="方正仿宋_GB2312">
    <w:altName w:val="仿宋"/>
    <w:charset w:val="86"/>
    <w:family w:val="auto"/>
    <w:pitch w:val="default"/>
    <w:sig w:usb0="00000000" w:usb1="00000000" w:usb2="00000012"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1" w:usb1="08000000" w:usb2="00000000" w:usb3="00000000" w:csb0="00040000" w:csb1="00000000"/>
  </w:font>
  <w:font w:name="Helvetica">
    <w:panose1 w:val="020B0604020202020204"/>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35812" w14:textId="77777777" w:rsidR="00A41094" w:rsidRDefault="00166245">
    <w:pPr>
      <w:pStyle w:val="af1"/>
      <w:framePr w:wrap="around" w:vAnchor="text" w:hAnchor="margin" w:xAlign="center" w:y="1"/>
      <w:rPr>
        <w:rStyle w:val="afb"/>
      </w:rPr>
    </w:pPr>
    <w:r>
      <w:fldChar w:fldCharType="begin"/>
    </w:r>
    <w:r>
      <w:rPr>
        <w:rStyle w:val="afb"/>
      </w:rPr>
      <w:instrText xml:space="preserve">PAGE  </w:instrText>
    </w:r>
    <w:r>
      <w:fldChar w:fldCharType="separate"/>
    </w:r>
    <w:r>
      <w:rPr>
        <w:rStyle w:val="afb"/>
      </w:rPr>
      <w:t>44</w:t>
    </w:r>
    <w:r>
      <w:fldChar w:fldCharType="end"/>
    </w:r>
  </w:p>
  <w:p w14:paraId="54669A7B" w14:textId="77777777" w:rsidR="00A41094" w:rsidRDefault="00A41094">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DF86" w14:textId="77777777" w:rsidR="00A41094" w:rsidRDefault="00A41094">
    <w:pPr>
      <w:pStyle w:val="af1"/>
      <w:framePr w:wrap="around" w:vAnchor="text" w:hAnchor="margin" w:xAlign="center" w:y="1"/>
      <w:jc w:val="center"/>
      <w:rPr>
        <w:rStyle w:val="afb"/>
      </w:rPr>
    </w:pPr>
  </w:p>
  <w:p w14:paraId="6509D93D" w14:textId="77777777" w:rsidR="00A41094" w:rsidRDefault="00A41094">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E6BBA" w14:textId="77777777" w:rsidR="00A41094" w:rsidRDefault="00166245">
    <w:pPr>
      <w:pStyle w:val="af1"/>
      <w:framePr w:wrap="around" w:vAnchor="text" w:hAnchor="margin" w:xAlign="center" w:y="1"/>
      <w:rPr>
        <w:rStyle w:val="afb"/>
      </w:rPr>
    </w:pPr>
    <w:r>
      <w:fldChar w:fldCharType="begin"/>
    </w:r>
    <w:r>
      <w:rPr>
        <w:rStyle w:val="afb"/>
      </w:rPr>
      <w:instrText xml:space="preserve">PAGE  </w:instrText>
    </w:r>
    <w:r>
      <w:fldChar w:fldCharType="separate"/>
    </w:r>
    <w:r>
      <w:rPr>
        <w:rStyle w:val="afb"/>
      </w:rPr>
      <w:t>56</w:t>
    </w:r>
    <w:r>
      <w:fldChar w:fldCharType="end"/>
    </w:r>
  </w:p>
  <w:p w14:paraId="00E78B73" w14:textId="77777777" w:rsidR="00A41094" w:rsidRDefault="00A41094">
    <w:pPr>
      <w:pStyle w:val="af1"/>
      <w:ind w:right="360"/>
    </w:pPr>
  </w:p>
  <w:p w14:paraId="4DDD7C30" w14:textId="77777777" w:rsidR="00A41094" w:rsidRDefault="00A41094"/>
  <w:p w14:paraId="44F22D3B" w14:textId="77777777" w:rsidR="00A41094" w:rsidRDefault="00A41094"/>
  <w:p w14:paraId="19BE160A" w14:textId="77777777" w:rsidR="00A41094" w:rsidRDefault="00A41094"/>
  <w:p w14:paraId="2C603CCD" w14:textId="77777777" w:rsidR="00A41094" w:rsidRDefault="00A410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94ECE" w14:textId="77777777" w:rsidR="00A41094" w:rsidRDefault="00166245">
    <w:pPr>
      <w:pStyle w:val="af1"/>
      <w:framePr w:wrap="around" w:vAnchor="text" w:hAnchor="margin" w:xAlign="center" w:y="1"/>
      <w:jc w:val="center"/>
      <w:rPr>
        <w:rStyle w:val="afb"/>
      </w:rPr>
    </w:pPr>
    <w:r>
      <w:fldChar w:fldCharType="begin"/>
    </w:r>
    <w:r>
      <w:rPr>
        <w:rStyle w:val="afb"/>
      </w:rPr>
      <w:instrText xml:space="preserve">PAGE  </w:instrText>
    </w:r>
    <w:r>
      <w:fldChar w:fldCharType="separate"/>
    </w:r>
    <w:r>
      <w:rPr>
        <w:rStyle w:val="afb"/>
      </w:rPr>
      <w:t>2</w:t>
    </w:r>
    <w:r>
      <w:fldChar w:fldCharType="end"/>
    </w:r>
  </w:p>
  <w:p w14:paraId="2700F0C8" w14:textId="77777777" w:rsidR="00A41094" w:rsidRDefault="00A41094">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0F0ED" w14:textId="77777777" w:rsidR="00CF2C92" w:rsidRDefault="00CF2C92">
      <w:pPr>
        <w:spacing w:after="0"/>
      </w:pPr>
      <w:r>
        <w:separator/>
      </w:r>
    </w:p>
  </w:footnote>
  <w:footnote w:type="continuationSeparator" w:id="0">
    <w:p w14:paraId="0F822604" w14:textId="77777777" w:rsidR="00CF2C92" w:rsidRDefault="00CF2C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2CC78" w14:textId="77777777" w:rsidR="00A41094" w:rsidRDefault="00A41094">
    <w:pPr>
      <w:pStyle w:val="af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5ABA" w14:textId="77777777" w:rsidR="00A41094" w:rsidRDefault="00A41094">
    <w:pPr>
      <w:pStyle w:val="af3"/>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09F162"/>
    <w:multiLevelType w:val="singleLevel"/>
    <w:tmpl w:val="8A09F162"/>
    <w:lvl w:ilvl="0">
      <w:start w:val="1"/>
      <w:numFmt w:val="decimal"/>
      <w:lvlText w:val="%1."/>
      <w:lvlJc w:val="left"/>
      <w:pPr>
        <w:tabs>
          <w:tab w:val="left" w:pos="312"/>
        </w:tabs>
      </w:pPr>
    </w:lvl>
  </w:abstractNum>
  <w:abstractNum w:abstractNumId="1" w15:restartNumberingAfterBreak="0">
    <w:nsid w:val="8FA9F95C"/>
    <w:multiLevelType w:val="singleLevel"/>
    <w:tmpl w:val="8FA9F95C"/>
    <w:lvl w:ilvl="0">
      <w:start w:val="4"/>
      <w:numFmt w:val="chineseCounting"/>
      <w:suff w:val="nothing"/>
      <w:lvlText w:val="%1、"/>
      <w:lvlJc w:val="left"/>
      <w:rPr>
        <w:rFonts w:hint="eastAsia"/>
      </w:rPr>
    </w:lvl>
  </w:abstractNum>
  <w:abstractNum w:abstractNumId="2" w15:restartNumberingAfterBreak="0">
    <w:nsid w:val="0000000A"/>
    <w:multiLevelType w:val="singleLevel"/>
    <w:tmpl w:val="0000000A"/>
    <w:lvl w:ilvl="0">
      <w:start w:val="1"/>
      <w:numFmt w:val="chineseCounting"/>
      <w:suff w:val="nothing"/>
      <w:lvlText w:val="%1、"/>
      <w:lvlJc w:val="left"/>
    </w:lvl>
  </w:abstractNum>
  <w:abstractNum w:abstractNumId="3" w15:restartNumberingAfterBreak="0">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rPr>
        <w:rFonts w:cs="Times New Roman"/>
      </w:rPr>
    </w:lvl>
    <w:lvl w:ilvl="3">
      <w:numFmt w:val="none"/>
      <w:lvlText w:val=""/>
      <w:lvlJc w:val="left"/>
      <w:pPr>
        <w:tabs>
          <w:tab w:val="left" w:pos="360"/>
        </w:tabs>
      </w:pPr>
      <w:rPr>
        <w:rFonts w:cs="Times New Roman"/>
      </w:rPr>
    </w:lvl>
    <w:lvl w:ilvl="4">
      <w:numFmt w:val="decimal"/>
      <w:pStyle w:val="5"/>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4E943ACC"/>
    <w:multiLevelType w:val="multilevel"/>
    <w:tmpl w:val="4E943AC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87D89C6"/>
    <w:multiLevelType w:val="singleLevel"/>
    <w:tmpl w:val="587D89C6"/>
    <w:lvl w:ilvl="0">
      <w:start w:val="1"/>
      <w:numFmt w:val="decimal"/>
      <w:pStyle w:val="11"/>
      <w:suff w:val="nothing"/>
      <w:lvlText w:val="%1、"/>
      <w:lvlJc w:val="left"/>
    </w:lvl>
  </w:abstractNum>
  <w:abstractNum w:abstractNumId="6" w15:restartNumberingAfterBreak="0">
    <w:nsid w:val="6AA12C86"/>
    <w:multiLevelType w:val="singleLevel"/>
    <w:tmpl w:val="6AA12C86"/>
    <w:lvl w:ilvl="0">
      <w:start w:val="3"/>
      <w:numFmt w:val="chineseCounting"/>
      <w:suff w:val="nothing"/>
      <w:lvlText w:val="%1、"/>
      <w:lvlJc w:val="left"/>
      <w:rPr>
        <w:rFonts w:hint="eastAsia"/>
        <w:lang w:val="en-US"/>
      </w:rPr>
    </w:lvl>
  </w:abstractNum>
  <w:num w:numId="1">
    <w:abstractNumId w:val="3"/>
  </w:num>
  <w:num w:numId="2">
    <w:abstractNumId w:val="5"/>
  </w:num>
  <w:num w:numId="3">
    <w:abstractNumId w:val="1"/>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319"/>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AwMTdkMDJmYzA0MGNhZDlkNjQ4YjBiZDExZTkxZGYifQ=="/>
  </w:docVars>
  <w:rsids>
    <w:rsidRoot w:val="00172A27"/>
    <w:rsid w:val="00000B84"/>
    <w:rsid w:val="00001FF3"/>
    <w:rsid w:val="00005DD3"/>
    <w:rsid w:val="00012558"/>
    <w:rsid w:val="00012AD0"/>
    <w:rsid w:val="00013ADD"/>
    <w:rsid w:val="00017575"/>
    <w:rsid w:val="00020073"/>
    <w:rsid w:val="00020B5C"/>
    <w:rsid w:val="00021308"/>
    <w:rsid w:val="00023159"/>
    <w:rsid w:val="000236CB"/>
    <w:rsid w:val="000253C4"/>
    <w:rsid w:val="0003159C"/>
    <w:rsid w:val="0003174E"/>
    <w:rsid w:val="00036333"/>
    <w:rsid w:val="0003636B"/>
    <w:rsid w:val="00036EEF"/>
    <w:rsid w:val="0003748E"/>
    <w:rsid w:val="000410FE"/>
    <w:rsid w:val="000504B2"/>
    <w:rsid w:val="00055800"/>
    <w:rsid w:val="00055D37"/>
    <w:rsid w:val="000608CE"/>
    <w:rsid w:val="0006208C"/>
    <w:rsid w:val="00064D82"/>
    <w:rsid w:val="00074F3A"/>
    <w:rsid w:val="00080C10"/>
    <w:rsid w:val="00082566"/>
    <w:rsid w:val="00082BFC"/>
    <w:rsid w:val="00083635"/>
    <w:rsid w:val="00084443"/>
    <w:rsid w:val="00084ED2"/>
    <w:rsid w:val="000855D8"/>
    <w:rsid w:val="000900C7"/>
    <w:rsid w:val="000905CB"/>
    <w:rsid w:val="00094182"/>
    <w:rsid w:val="00094EEB"/>
    <w:rsid w:val="000962CE"/>
    <w:rsid w:val="000964BE"/>
    <w:rsid w:val="00097BFF"/>
    <w:rsid w:val="000A00C6"/>
    <w:rsid w:val="000A138A"/>
    <w:rsid w:val="000A1718"/>
    <w:rsid w:val="000A246A"/>
    <w:rsid w:val="000A5A72"/>
    <w:rsid w:val="000A6E82"/>
    <w:rsid w:val="000A70F2"/>
    <w:rsid w:val="000B20FB"/>
    <w:rsid w:val="000B4487"/>
    <w:rsid w:val="000B53E5"/>
    <w:rsid w:val="000B6353"/>
    <w:rsid w:val="000B6577"/>
    <w:rsid w:val="000B7DAF"/>
    <w:rsid w:val="000C0B5D"/>
    <w:rsid w:val="000C209D"/>
    <w:rsid w:val="000C297C"/>
    <w:rsid w:val="000C3EA5"/>
    <w:rsid w:val="000C5E75"/>
    <w:rsid w:val="000C6FE5"/>
    <w:rsid w:val="000D22E0"/>
    <w:rsid w:val="000D611D"/>
    <w:rsid w:val="000D717B"/>
    <w:rsid w:val="000E21F8"/>
    <w:rsid w:val="000E365B"/>
    <w:rsid w:val="000E4497"/>
    <w:rsid w:val="000F2BED"/>
    <w:rsid w:val="000F3201"/>
    <w:rsid w:val="000F3DFD"/>
    <w:rsid w:val="000F5A10"/>
    <w:rsid w:val="000F6EC0"/>
    <w:rsid w:val="000F789C"/>
    <w:rsid w:val="00100C00"/>
    <w:rsid w:val="00100E92"/>
    <w:rsid w:val="00101CB3"/>
    <w:rsid w:val="00101EDC"/>
    <w:rsid w:val="00101FA6"/>
    <w:rsid w:val="00103B64"/>
    <w:rsid w:val="00104043"/>
    <w:rsid w:val="00106212"/>
    <w:rsid w:val="001068FD"/>
    <w:rsid w:val="00106D7C"/>
    <w:rsid w:val="00110BF8"/>
    <w:rsid w:val="00114138"/>
    <w:rsid w:val="00120F20"/>
    <w:rsid w:val="00123661"/>
    <w:rsid w:val="001300AD"/>
    <w:rsid w:val="001324D0"/>
    <w:rsid w:val="00132EA0"/>
    <w:rsid w:val="00133160"/>
    <w:rsid w:val="00135845"/>
    <w:rsid w:val="00140FF8"/>
    <w:rsid w:val="00141408"/>
    <w:rsid w:val="001428A0"/>
    <w:rsid w:val="001442A1"/>
    <w:rsid w:val="0014551A"/>
    <w:rsid w:val="00151E37"/>
    <w:rsid w:val="00152916"/>
    <w:rsid w:val="00155AAC"/>
    <w:rsid w:val="001619E7"/>
    <w:rsid w:val="00166245"/>
    <w:rsid w:val="00170AEA"/>
    <w:rsid w:val="0017111E"/>
    <w:rsid w:val="001724F8"/>
    <w:rsid w:val="00172A27"/>
    <w:rsid w:val="001833F5"/>
    <w:rsid w:val="00186113"/>
    <w:rsid w:val="00196072"/>
    <w:rsid w:val="001976B7"/>
    <w:rsid w:val="001A34F3"/>
    <w:rsid w:val="001A5C03"/>
    <w:rsid w:val="001A6131"/>
    <w:rsid w:val="001A69CA"/>
    <w:rsid w:val="001B1735"/>
    <w:rsid w:val="001B3A7B"/>
    <w:rsid w:val="001B4294"/>
    <w:rsid w:val="001B597F"/>
    <w:rsid w:val="001B6171"/>
    <w:rsid w:val="001B738B"/>
    <w:rsid w:val="001C03A0"/>
    <w:rsid w:val="001C2181"/>
    <w:rsid w:val="001C6ECA"/>
    <w:rsid w:val="001D01D8"/>
    <w:rsid w:val="001D4B25"/>
    <w:rsid w:val="001D4B8D"/>
    <w:rsid w:val="001E1A2A"/>
    <w:rsid w:val="001E1ED1"/>
    <w:rsid w:val="001E3FFA"/>
    <w:rsid w:val="001E7DDD"/>
    <w:rsid w:val="001F1371"/>
    <w:rsid w:val="0020158B"/>
    <w:rsid w:val="00204A0D"/>
    <w:rsid w:val="00210C70"/>
    <w:rsid w:val="00210EAA"/>
    <w:rsid w:val="002120E1"/>
    <w:rsid w:val="002129B6"/>
    <w:rsid w:val="002129C1"/>
    <w:rsid w:val="00213C76"/>
    <w:rsid w:val="00213E1D"/>
    <w:rsid w:val="00216090"/>
    <w:rsid w:val="0021737C"/>
    <w:rsid w:val="002219F1"/>
    <w:rsid w:val="00223F63"/>
    <w:rsid w:val="0023234A"/>
    <w:rsid w:val="002351A5"/>
    <w:rsid w:val="002400FF"/>
    <w:rsid w:val="00243F3F"/>
    <w:rsid w:val="00245839"/>
    <w:rsid w:val="0025521E"/>
    <w:rsid w:val="002575B3"/>
    <w:rsid w:val="002615B1"/>
    <w:rsid w:val="00261B14"/>
    <w:rsid w:val="002636ED"/>
    <w:rsid w:val="002660E0"/>
    <w:rsid w:val="002678E1"/>
    <w:rsid w:val="00267D57"/>
    <w:rsid w:val="002703ED"/>
    <w:rsid w:val="002729EC"/>
    <w:rsid w:val="00285CF5"/>
    <w:rsid w:val="00286A2D"/>
    <w:rsid w:val="0029225C"/>
    <w:rsid w:val="00292ABF"/>
    <w:rsid w:val="0029302C"/>
    <w:rsid w:val="00293AE7"/>
    <w:rsid w:val="002A44C8"/>
    <w:rsid w:val="002B18B3"/>
    <w:rsid w:val="002B2897"/>
    <w:rsid w:val="002B3F90"/>
    <w:rsid w:val="002B5934"/>
    <w:rsid w:val="002B6198"/>
    <w:rsid w:val="002B734E"/>
    <w:rsid w:val="002C1197"/>
    <w:rsid w:val="002C62B8"/>
    <w:rsid w:val="002C7CE4"/>
    <w:rsid w:val="002D12EA"/>
    <w:rsid w:val="002D2655"/>
    <w:rsid w:val="002D6171"/>
    <w:rsid w:val="002E1022"/>
    <w:rsid w:val="002E6277"/>
    <w:rsid w:val="002E7648"/>
    <w:rsid w:val="002F1AAA"/>
    <w:rsid w:val="002F2C9B"/>
    <w:rsid w:val="002F4197"/>
    <w:rsid w:val="002F56EB"/>
    <w:rsid w:val="002F5B9B"/>
    <w:rsid w:val="002F7E1D"/>
    <w:rsid w:val="00301AC0"/>
    <w:rsid w:val="003027FF"/>
    <w:rsid w:val="00303552"/>
    <w:rsid w:val="00303E08"/>
    <w:rsid w:val="00311DBA"/>
    <w:rsid w:val="00314A71"/>
    <w:rsid w:val="0031619E"/>
    <w:rsid w:val="0032007D"/>
    <w:rsid w:val="0032103B"/>
    <w:rsid w:val="00321E54"/>
    <w:rsid w:val="003228F7"/>
    <w:rsid w:val="0032547E"/>
    <w:rsid w:val="0033082A"/>
    <w:rsid w:val="0033181B"/>
    <w:rsid w:val="00333F3C"/>
    <w:rsid w:val="0033648D"/>
    <w:rsid w:val="00336BBD"/>
    <w:rsid w:val="00336DC7"/>
    <w:rsid w:val="00340DA5"/>
    <w:rsid w:val="0034212B"/>
    <w:rsid w:val="003523E4"/>
    <w:rsid w:val="00353219"/>
    <w:rsid w:val="00355A1B"/>
    <w:rsid w:val="00357684"/>
    <w:rsid w:val="00360451"/>
    <w:rsid w:val="00363398"/>
    <w:rsid w:val="003643D6"/>
    <w:rsid w:val="00364F2C"/>
    <w:rsid w:val="003651A1"/>
    <w:rsid w:val="00370802"/>
    <w:rsid w:val="003738E0"/>
    <w:rsid w:val="00374D58"/>
    <w:rsid w:val="003752AC"/>
    <w:rsid w:val="00375778"/>
    <w:rsid w:val="00377400"/>
    <w:rsid w:val="0038006F"/>
    <w:rsid w:val="0038072A"/>
    <w:rsid w:val="00381DA3"/>
    <w:rsid w:val="00387461"/>
    <w:rsid w:val="003A0382"/>
    <w:rsid w:val="003A1953"/>
    <w:rsid w:val="003A377C"/>
    <w:rsid w:val="003A4CEA"/>
    <w:rsid w:val="003A512C"/>
    <w:rsid w:val="003A5492"/>
    <w:rsid w:val="003A5725"/>
    <w:rsid w:val="003A5AF7"/>
    <w:rsid w:val="003B2DCF"/>
    <w:rsid w:val="003B4032"/>
    <w:rsid w:val="003B6D35"/>
    <w:rsid w:val="003B6EF3"/>
    <w:rsid w:val="003C05BE"/>
    <w:rsid w:val="003C2287"/>
    <w:rsid w:val="003C6641"/>
    <w:rsid w:val="003D13C3"/>
    <w:rsid w:val="003D28FB"/>
    <w:rsid w:val="003D6FDB"/>
    <w:rsid w:val="003E1ABC"/>
    <w:rsid w:val="003E207C"/>
    <w:rsid w:val="003E77F8"/>
    <w:rsid w:val="003E7E7A"/>
    <w:rsid w:val="003F0AB3"/>
    <w:rsid w:val="003F353C"/>
    <w:rsid w:val="003F5469"/>
    <w:rsid w:val="003F5BCC"/>
    <w:rsid w:val="003F7FF5"/>
    <w:rsid w:val="0040056A"/>
    <w:rsid w:val="00400DA8"/>
    <w:rsid w:val="00401BB9"/>
    <w:rsid w:val="00403ABE"/>
    <w:rsid w:val="004049E5"/>
    <w:rsid w:val="00404A61"/>
    <w:rsid w:val="00406398"/>
    <w:rsid w:val="0040752F"/>
    <w:rsid w:val="00410564"/>
    <w:rsid w:val="0041137A"/>
    <w:rsid w:val="00412BD8"/>
    <w:rsid w:val="00414226"/>
    <w:rsid w:val="00414296"/>
    <w:rsid w:val="0041526D"/>
    <w:rsid w:val="00417A45"/>
    <w:rsid w:val="00422803"/>
    <w:rsid w:val="00423F0D"/>
    <w:rsid w:val="00437FD9"/>
    <w:rsid w:val="00440990"/>
    <w:rsid w:val="00441288"/>
    <w:rsid w:val="004435AC"/>
    <w:rsid w:val="00445E84"/>
    <w:rsid w:val="00447D55"/>
    <w:rsid w:val="00450099"/>
    <w:rsid w:val="0045072B"/>
    <w:rsid w:val="00452FD6"/>
    <w:rsid w:val="00455527"/>
    <w:rsid w:val="00460537"/>
    <w:rsid w:val="004647C2"/>
    <w:rsid w:val="00465D6A"/>
    <w:rsid w:val="004669AB"/>
    <w:rsid w:val="004723AF"/>
    <w:rsid w:val="00474312"/>
    <w:rsid w:val="00475D4E"/>
    <w:rsid w:val="00476799"/>
    <w:rsid w:val="0047730B"/>
    <w:rsid w:val="00480C72"/>
    <w:rsid w:val="00482AE7"/>
    <w:rsid w:val="00482EF1"/>
    <w:rsid w:val="00484574"/>
    <w:rsid w:val="00484FBD"/>
    <w:rsid w:val="00486061"/>
    <w:rsid w:val="004938AE"/>
    <w:rsid w:val="004941BE"/>
    <w:rsid w:val="00494724"/>
    <w:rsid w:val="004961BE"/>
    <w:rsid w:val="004A0428"/>
    <w:rsid w:val="004A1FEB"/>
    <w:rsid w:val="004A251B"/>
    <w:rsid w:val="004A2E37"/>
    <w:rsid w:val="004A37DE"/>
    <w:rsid w:val="004A3B7B"/>
    <w:rsid w:val="004A7B88"/>
    <w:rsid w:val="004B0037"/>
    <w:rsid w:val="004C2381"/>
    <w:rsid w:val="004D104E"/>
    <w:rsid w:val="004D1906"/>
    <w:rsid w:val="004D4FDE"/>
    <w:rsid w:val="004D6897"/>
    <w:rsid w:val="004D6F96"/>
    <w:rsid w:val="004E5C0A"/>
    <w:rsid w:val="004F18F5"/>
    <w:rsid w:val="004F31D4"/>
    <w:rsid w:val="004F7496"/>
    <w:rsid w:val="00503663"/>
    <w:rsid w:val="00505760"/>
    <w:rsid w:val="005071F4"/>
    <w:rsid w:val="00507E56"/>
    <w:rsid w:val="00510EEA"/>
    <w:rsid w:val="0051517B"/>
    <w:rsid w:val="00515257"/>
    <w:rsid w:val="00517396"/>
    <w:rsid w:val="0051782E"/>
    <w:rsid w:val="00521311"/>
    <w:rsid w:val="00521D6A"/>
    <w:rsid w:val="00522DAA"/>
    <w:rsid w:val="00523645"/>
    <w:rsid w:val="00524EDE"/>
    <w:rsid w:val="00530889"/>
    <w:rsid w:val="00540BAB"/>
    <w:rsid w:val="00545917"/>
    <w:rsid w:val="00545D63"/>
    <w:rsid w:val="005466C2"/>
    <w:rsid w:val="00547629"/>
    <w:rsid w:val="005504CC"/>
    <w:rsid w:val="00550AED"/>
    <w:rsid w:val="005548CD"/>
    <w:rsid w:val="005559E1"/>
    <w:rsid w:val="0056283F"/>
    <w:rsid w:val="00563B72"/>
    <w:rsid w:val="005662BB"/>
    <w:rsid w:val="00571743"/>
    <w:rsid w:val="005717CE"/>
    <w:rsid w:val="005772D0"/>
    <w:rsid w:val="005835F9"/>
    <w:rsid w:val="00584514"/>
    <w:rsid w:val="00591D59"/>
    <w:rsid w:val="00592FA0"/>
    <w:rsid w:val="0059525C"/>
    <w:rsid w:val="00595997"/>
    <w:rsid w:val="005A0EF9"/>
    <w:rsid w:val="005A1F1D"/>
    <w:rsid w:val="005A2F42"/>
    <w:rsid w:val="005A3B30"/>
    <w:rsid w:val="005B182F"/>
    <w:rsid w:val="005B1B85"/>
    <w:rsid w:val="005B3A8D"/>
    <w:rsid w:val="005B413D"/>
    <w:rsid w:val="005B5D4D"/>
    <w:rsid w:val="005C29DA"/>
    <w:rsid w:val="005C3E99"/>
    <w:rsid w:val="005C5E35"/>
    <w:rsid w:val="005C5F85"/>
    <w:rsid w:val="005C7119"/>
    <w:rsid w:val="005C7CD0"/>
    <w:rsid w:val="005D19C9"/>
    <w:rsid w:val="005D1E46"/>
    <w:rsid w:val="005D4480"/>
    <w:rsid w:val="005D4FD3"/>
    <w:rsid w:val="005D67AE"/>
    <w:rsid w:val="005D740D"/>
    <w:rsid w:val="005D7984"/>
    <w:rsid w:val="005E2C23"/>
    <w:rsid w:val="005E38FD"/>
    <w:rsid w:val="005E3C6A"/>
    <w:rsid w:val="005E4968"/>
    <w:rsid w:val="005E732D"/>
    <w:rsid w:val="005E7B05"/>
    <w:rsid w:val="005F019E"/>
    <w:rsid w:val="005F21CA"/>
    <w:rsid w:val="005F5D17"/>
    <w:rsid w:val="006026E5"/>
    <w:rsid w:val="00602FBF"/>
    <w:rsid w:val="006036F2"/>
    <w:rsid w:val="006044C7"/>
    <w:rsid w:val="006044E3"/>
    <w:rsid w:val="00605172"/>
    <w:rsid w:val="006054ED"/>
    <w:rsid w:val="00612C28"/>
    <w:rsid w:val="006200BC"/>
    <w:rsid w:val="00620709"/>
    <w:rsid w:val="00621179"/>
    <w:rsid w:val="00622A80"/>
    <w:rsid w:val="006243C6"/>
    <w:rsid w:val="00626271"/>
    <w:rsid w:val="006263F2"/>
    <w:rsid w:val="006271A4"/>
    <w:rsid w:val="00627F0F"/>
    <w:rsid w:val="006317A4"/>
    <w:rsid w:val="00635EF8"/>
    <w:rsid w:val="00646C87"/>
    <w:rsid w:val="006510A0"/>
    <w:rsid w:val="006512AC"/>
    <w:rsid w:val="00652B7F"/>
    <w:rsid w:val="00654FE2"/>
    <w:rsid w:val="006623B5"/>
    <w:rsid w:val="00662E2F"/>
    <w:rsid w:val="0066354E"/>
    <w:rsid w:val="006654EF"/>
    <w:rsid w:val="00671095"/>
    <w:rsid w:val="00672748"/>
    <w:rsid w:val="00672878"/>
    <w:rsid w:val="00672A41"/>
    <w:rsid w:val="0067387B"/>
    <w:rsid w:val="006746C8"/>
    <w:rsid w:val="00676C2F"/>
    <w:rsid w:val="00677113"/>
    <w:rsid w:val="00681856"/>
    <w:rsid w:val="00683A41"/>
    <w:rsid w:val="00683D89"/>
    <w:rsid w:val="006847CF"/>
    <w:rsid w:val="006853DD"/>
    <w:rsid w:val="00686CE8"/>
    <w:rsid w:val="00687922"/>
    <w:rsid w:val="00692377"/>
    <w:rsid w:val="00692F99"/>
    <w:rsid w:val="006A1067"/>
    <w:rsid w:val="006A3E5E"/>
    <w:rsid w:val="006A5C53"/>
    <w:rsid w:val="006A6B0A"/>
    <w:rsid w:val="006B446A"/>
    <w:rsid w:val="006C0888"/>
    <w:rsid w:val="006C1E5C"/>
    <w:rsid w:val="006C287B"/>
    <w:rsid w:val="006D3B9E"/>
    <w:rsid w:val="006D5B77"/>
    <w:rsid w:val="006D68EE"/>
    <w:rsid w:val="006D7256"/>
    <w:rsid w:val="006E0AC8"/>
    <w:rsid w:val="006E284F"/>
    <w:rsid w:val="006F1390"/>
    <w:rsid w:val="006F1ACB"/>
    <w:rsid w:val="006F2FC8"/>
    <w:rsid w:val="006F518F"/>
    <w:rsid w:val="006F670E"/>
    <w:rsid w:val="006F7719"/>
    <w:rsid w:val="00700528"/>
    <w:rsid w:val="007014F1"/>
    <w:rsid w:val="00701847"/>
    <w:rsid w:val="00707412"/>
    <w:rsid w:val="0071016D"/>
    <w:rsid w:val="00712E8B"/>
    <w:rsid w:val="00713D0E"/>
    <w:rsid w:val="00721C89"/>
    <w:rsid w:val="00721E59"/>
    <w:rsid w:val="0072289E"/>
    <w:rsid w:val="00722A7C"/>
    <w:rsid w:val="007244E6"/>
    <w:rsid w:val="00727576"/>
    <w:rsid w:val="00732FA4"/>
    <w:rsid w:val="00737D7E"/>
    <w:rsid w:val="00741DC1"/>
    <w:rsid w:val="00742C56"/>
    <w:rsid w:val="007454D0"/>
    <w:rsid w:val="00751AA4"/>
    <w:rsid w:val="00752227"/>
    <w:rsid w:val="0076081B"/>
    <w:rsid w:val="00761BF0"/>
    <w:rsid w:val="00765E2E"/>
    <w:rsid w:val="0077070A"/>
    <w:rsid w:val="007710FF"/>
    <w:rsid w:val="007739BB"/>
    <w:rsid w:val="007748E4"/>
    <w:rsid w:val="007800D1"/>
    <w:rsid w:val="00780725"/>
    <w:rsid w:val="0078083A"/>
    <w:rsid w:val="00785078"/>
    <w:rsid w:val="00791C59"/>
    <w:rsid w:val="007A06CA"/>
    <w:rsid w:val="007A21C4"/>
    <w:rsid w:val="007A5395"/>
    <w:rsid w:val="007A683D"/>
    <w:rsid w:val="007A6B90"/>
    <w:rsid w:val="007B2AB3"/>
    <w:rsid w:val="007B5101"/>
    <w:rsid w:val="007C0117"/>
    <w:rsid w:val="007C0E57"/>
    <w:rsid w:val="007C158E"/>
    <w:rsid w:val="007C2E13"/>
    <w:rsid w:val="007C4463"/>
    <w:rsid w:val="007C6A9A"/>
    <w:rsid w:val="007C7975"/>
    <w:rsid w:val="007C7D30"/>
    <w:rsid w:val="007D0BAC"/>
    <w:rsid w:val="007D0EDC"/>
    <w:rsid w:val="007D1567"/>
    <w:rsid w:val="007D271E"/>
    <w:rsid w:val="007D60B4"/>
    <w:rsid w:val="007E1146"/>
    <w:rsid w:val="007E6497"/>
    <w:rsid w:val="007F0326"/>
    <w:rsid w:val="007F31F0"/>
    <w:rsid w:val="007F39D9"/>
    <w:rsid w:val="007F5A85"/>
    <w:rsid w:val="007F6443"/>
    <w:rsid w:val="00800E9D"/>
    <w:rsid w:val="008017C6"/>
    <w:rsid w:val="00802EA2"/>
    <w:rsid w:val="00804993"/>
    <w:rsid w:val="00805803"/>
    <w:rsid w:val="00807983"/>
    <w:rsid w:val="00807AA2"/>
    <w:rsid w:val="00810496"/>
    <w:rsid w:val="00810E55"/>
    <w:rsid w:val="008120D6"/>
    <w:rsid w:val="00812F02"/>
    <w:rsid w:val="00813725"/>
    <w:rsid w:val="008139AC"/>
    <w:rsid w:val="00813FBA"/>
    <w:rsid w:val="00814DCC"/>
    <w:rsid w:val="00814FCC"/>
    <w:rsid w:val="00820C06"/>
    <w:rsid w:val="00821093"/>
    <w:rsid w:val="008216D9"/>
    <w:rsid w:val="00822F80"/>
    <w:rsid w:val="00823749"/>
    <w:rsid w:val="00827C4C"/>
    <w:rsid w:val="00830147"/>
    <w:rsid w:val="00830632"/>
    <w:rsid w:val="00830D15"/>
    <w:rsid w:val="00830F90"/>
    <w:rsid w:val="00831363"/>
    <w:rsid w:val="0083429B"/>
    <w:rsid w:val="008345AE"/>
    <w:rsid w:val="00835F45"/>
    <w:rsid w:val="0083602E"/>
    <w:rsid w:val="00840854"/>
    <w:rsid w:val="008466D1"/>
    <w:rsid w:val="00846872"/>
    <w:rsid w:val="008547C1"/>
    <w:rsid w:val="00855CB9"/>
    <w:rsid w:val="0086005D"/>
    <w:rsid w:val="00860824"/>
    <w:rsid w:val="00860A8B"/>
    <w:rsid w:val="008620CA"/>
    <w:rsid w:val="00864303"/>
    <w:rsid w:val="00864F1F"/>
    <w:rsid w:val="00865E19"/>
    <w:rsid w:val="008713BE"/>
    <w:rsid w:val="0087209F"/>
    <w:rsid w:val="00874357"/>
    <w:rsid w:val="00875B89"/>
    <w:rsid w:val="00880309"/>
    <w:rsid w:val="00880760"/>
    <w:rsid w:val="00882228"/>
    <w:rsid w:val="00884F0B"/>
    <w:rsid w:val="0088578D"/>
    <w:rsid w:val="008865C8"/>
    <w:rsid w:val="00890682"/>
    <w:rsid w:val="00892E20"/>
    <w:rsid w:val="0089354F"/>
    <w:rsid w:val="00893DAE"/>
    <w:rsid w:val="00894017"/>
    <w:rsid w:val="008A1F00"/>
    <w:rsid w:val="008A4CF4"/>
    <w:rsid w:val="008A7B4B"/>
    <w:rsid w:val="008B2F66"/>
    <w:rsid w:val="008B3181"/>
    <w:rsid w:val="008B3983"/>
    <w:rsid w:val="008C2375"/>
    <w:rsid w:val="008C3587"/>
    <w:rsid w:val="008C3996"/>
    <w:rsid w:val="008C3E93"/>
    <w:rsid w:val="008C627B"/>
    <w:rsid w:val="008C7C02"/>
    <w:rsid w:val="008D1365"/>
    <w:rsid w:val="008D4D29"/>
    <w:rsid w:val="008D5047"/>
    <w:rsid w:val="008D63F2"/>
    <w:rsid w:val="008E0BB4"/>
    <w:rsid w:val="008E4F83"/>
    <w:rsid w:val="008E59E6"/>
    <w:rsid w:val="008E6C8C"/>
    <w:rsid w:val="008E6CDA"/>
    <w:rsid w:val="008F1AF9"/>
    <w:rsid w:val="008F5213"/>
    <w:rsid w:val="008F76F0"/>
    <w:rsid w:val="00902161"/>
    <w:rsid w:val="00904A04"/>
    <w:rsid w:val="009067DD"/>
    <w:rsid w:val="009069BA"/>
    <w:rsid w:val="00906E67"/>
    <w:rsid w:val="0090786D"/>
    <w:rsid w:val="00907E27"/>
    <w:rsid w:val="009103E6"/>
    <w:rsid w:val="009135B4"/>
    <w:rsid w:val="009168D9"/>
    <w:rsid w:val="00916F97"/>
    <w:rsid w:val="00921344"/>
    <w:rsid w:val="00926A1B"/>
    <w:rsid w:val="0093229A"/>
    <w:rsid w:val="00932A88"/>
    <w:rsid w:val="00933CAE"/>
    <w:rsid w:val="00934C0E"/>
    <w:rsid w:val="00934F54"/>
    <w:rsid w:val="00935A82"/>
    <w:rsid w:val="00937F10"/>
    <w:rsid w:val="00942BA7"/>
    <w:rsid w:val="009458C9"/>
    <w:rsid w:val="009468F9"/>
    <w:rsid w:val="00954582"/>
    <w:rsid w:val="00957FED"/>
    <w:rsid w:val="00960995"/>
    <w:rsid w:val="00961372"/>
    <w:rsid w:val="00963FA6"/>
    <w:rsid w:val="00964405"/>
    <w:rsid w:val="0096619B"/>
    <w:rsid w:val="00967537"/>
    <w:rsid w:val="009734B4"/>
    <w:rsid w:val="00976578"/>
    <w:rsid w:val="00986F69"/>
    <w:rsid w:val="0098717E"/>
    <w:rsid w:val="00987B55"/>
    <w:rsid w:val="00992DFA"/>
    <w:rsid w:val="00996A98"/>
    <w:rsid w:val="00996F31"/>
    <w:rsid w:val="009979FD"/>
    <w:rsid w:val="00997B40"/>
    <w:rsid w:val="009A55F3"/>
    <w:rsid w:val="009B10BE"/>
    <w:rsid w:val="009B4387"/>
    <w:rsid w:val="009B53A4"/>
    <w:rsid w:val="009B78C2"/>
    <w:rsid w:val="009C29A3"/>
    <w:rsid w:val="009C2D77"/>
    <w:rsid w:val="009C517C"/>
    <w:rsid w:val="009C5480"/>
    <w:rsid w:val="009C5643"/>
    <w:rsid w:val="009C6DAD"/>
    <w:rsid w:val="009C7AF2"/>
    <w:rsid w:val="009D14E1"/>
    <w:rsid w:val="009D1D87"/>
    <w:rsid w:val="009D5343"/>
    <w:rsid w:val="009D55C4"/>
    <w:rsid w:val="009E0530"/>
    <w:rsid w:val="009E49C7"/>
    <w:rsid w:val="009E6F5D"/>
    <w:rsid w:val="009E7598"/>
    <w:rsid w:val="009F2F4A"/>
    <w:rsid w:val="009F4C51"/>
    <w:rsid w:val="009F4CCF"/>
    <w:rsid w:val="00A00F95"/>
    <w:rsid w:val="00A02BEE"/>
    <w:rsid w:val="00A03844"/>
    <w:rsid w:val="00A03B1B"/>
    <w:rsid w:val="00A2065A"/>
    <w:rsid w:val="00A20E85"/>
    <w:rsid w:val="00A25F90"/>
    <w:rsid w:val="00A312B1"/>
    <w:rsid w:val="00A31AA6"/>
    <w:rsid w:val="00A37A82"/>
    <w:rsid w:val="00A403CB"/>
    <w:rsid w:val="00A41094"/>
    <w:rsid w:val="00A427C4"/>
    <w:rsid w:val="00A42BDC"/>
    <w:rsid w:val="00A44B42"/>
    <w:rsid w:val="00A46AA6"/>
    <w:rsid w:val="00A53715"/>
    <w:rsid w:val="00A55A7F"/>
    <w:rsid w:val="00A63064"/>
    <w:rsid w:val="00A6317E"/>
    <w:rsid w:val="00A63261"/>
    <w:rsid w:val="00A70669"/>
    <w:rsid w:val="00A76629"/>
    <w:rsid w:val="00A76EF9"/>
    <w:rsid w:val="00A77EBE"/>
    <w:rsid w:val="00A81A9C"/>
    <w:rsid w:val="00A836EA"/>
    <w:rsid w:val="00A8537B"/>
    <w:rsid w:val="00A90A19"/>
    <w:rsid w:val="00A93FB9"/>
    <w:rsid w:val="00A964FD"/>
    <w:rsid w:val="00A96BB2"/>
    <w:rsid w:val="00A977EC"/>
    <w:rsid w:val="00A97A6F"/>
    <w:rsid w:val="00AA00F1"/>
    <w:rsid w:val="00AA0969"/>
    <w:rsid w:val="00AA0AAC"/>
    <w:rsid w:val="00AA0FDE"/>
    <w:rsid w:val="00AA678A"/>
    <w:rsid w:val="00AB131C"/>
    <w:rsid w:val="00AB3434"/>
    <w:rsid w:val="00AB449F"/>
    <w:rsid w:val="00AC1677"/>
    <w:rsid w:val="00AC42B7"/>
    <w:rsid w:val="00AC5B81"/>
    <w:rsid w:val="00AC7AC5"/>
    <w:rsid w:val="00AD0210"/>
    <w:rsid w:val="00AD0386"/>
    <w:rsid w:val="00AD36EA"/>
    <w:rsid w:val="00AD4C2E"/>
    <w:rsid w:val="00AD53D9"/>
    <w:rsid w:val="00AE115C"/>
    <w:rsid w:val="00AE768A"/>
    <w:rsid w:val="00AE7759"/>
    <w:rsid w:val="00AF04E6"/>
    <w:rsid w:val="00AF0D6C"/>
    <w:rsid w:val="00AF3848"/>
    <w:rsid w:val="00AF60F9"/>
    <w:rsid w:val="00B012E4"/>
    <w:rsid w:val="00B013A4"/>
    <w:rsid w:val="00B0193A"/>
    <w:rsid w:val="00B020D7"/>
    <w:rsid w:val="00B0294F"/>
    <w:rsid w:val="00B036AA"/>
    <w:rsid w:val="00B04EE9"/>
    <w:rsid w:val="00B0680F"/>
    <w:rsid w:val="00B07FA0"/>
    <w:rsid w:val="00B10039"/>
    <w:rsid w:val="00B115E1"/>
    <w:rsid w:val="00B11FFA"/>
    <w:rsid w:val="00B1737E"/>
    <w:rsid w:val="00B2007F"/>
    <w:rsid w:val="00B219E5"/>
    <w:rsid w:val="00B27568"/>
    <w:rsid w:val="00B27E55"/>
    <w:rsid w:val="00B30932"/>
    <w:rsid w:val="00B34514"/>
    <w:rsid w:val="00B34FCC"/>
    <w:rsid w:val="00B45F68"/>
    <w:rsid w:val="00B468FA"/>
    <w:rsid w:val="00B47377"/>
    <w:rsid w:val="00B50071"/>
    <w:rsid w:val="00B52472"/>
    <w:rsid w:val="00B53500"/>
    <w:rsid w:val="00B54455"/>
    <w:rsid w:val="00B54EE8"/>
    <w:rsid w:val="00B55F90"/>
    <w:rsid w:val="00B5718D"/>
    <w:rsid w:val="00B57617"/>
    <w:rsid w:val="00B60D4D"/>
    <w:rsid w:val="00B64877"/>
    <w:rsid w:val="00B64B86"/>
    <w:rsid w:val="00B66E11"/>
    <w:rsid w:val="00B70936"/>
    <w:rsid w:val="00B80536"/>
    <w:rsid w:val="00B811A3"/>
    <w:rsid w:val="00B90BDB"/>
    <w:rsid w:val="00B92185"/>
    <w:rsid w:val="00B921ED"/>
    <w:rsid w:val="00B929DA"/>
    <w:rsid w:val="00B954CB"/>
    <w:rsid w:val="00B95AED"/>
    <w:rsid w:val="00B960A9"/>
    <w:rsid w:val="00B97136"/>
    <w:rsid w:val="00BA0384"/>
    <w:rsid w:val="00BA0A8B"/>
    <w:rsid w:val="00BA378F"/>
    <w:rsid w:val="00BA7386"/>
    <w:rsid w:val="00BB0F71"/>
    <w:rsid w:val="00BB319B"/>
    <w:rsid w:val="00BB3F1A"/>
    <w:rsid w:val="00BB719E"/>
    <w:rsid w:val="00BB7C6C"/>
    <w:rsid w:val="00BC1157"/>
    <w:rsid w:val="00BC1700"/>
    <w:rsid w:val="00BC283F"/>
    <w:rsid w:val="00BC3165"/>
    <w:rsid w:val="00BC37A7"/>
    <w:rsid w:val="00BC58A7"/>
    <w:rsid w:val="00BC7B90"/>
    <w:rsid w:val="00BC7BA4"/>
    <w:rsid w:val="00BE414D"/>
    <w:rsid w:val="00BE547C"/>
    <w:rsid w:val="00BE7296"/>
    <w:rsid w:val="00BF0463"/>
    <w:rsid w:val="00BF19FD"/>
    <w:rsid w:val="00BF2A91"/>
    <w:rsid w:val="00C01EC2"/>
    <w:rsid w:val="00C03C29"/>
    <w:rsid w:val="00C03CF9"/>
    <w:rsid w:val="00C04303"/>
    <w:rsid w:val="00C049EB"/>
    <w:rsid w:val="00C06829"/>
    <w:rsid w:val="00C106E0"/>
    <w:rsid w:val="00C117EC"/>
    <w:rsid w:val="00C13F4E"/>
    <w:rsid w:val="00C16402"/>
    <w:rsid w:val="00C16C1E"/>
    <w:rsid w:val="00C1733E"/>
    <w:rsid w:val="00C20CA4"/>
    <w:rsid w:val="00C21C92"/>
    <w:rsid w:val="00C315F3"/>
    <w:rsid w:val="00C31CCE"/>
    <w:rsid w:val="00C353E6"/>
    <w:rsid w:val="00C35454"/>
    <w:rsid w:val="00C36ECC"/>
    <w:rsid w:val="00C375C6"/>
    <w:rsid w:val="00C421B6"/>
    <w:rsid w:val="00C42A87"/>
    <w:rsid w:val="00C43C6B"/>
    <w:rsid w:val="00C46405"/>
    <w:rsid w:val="00C508C1"/>
    <w:rsid w:val="00C54194"/>
    <w:rsid w:val="00C54267"/>
    <w:rsid w:val="00C55AC2"/>
    <w:rsid w:val="00C603AA"/>
    <w:rsid w:val="00C607A2"/>
    <w:rsid w:val="00C64E97"/>
    <w:rsid w:val="00C67B6E"/>
    <w:rsid w:val="00C700AE"/>
    <w:rsid w:val="00C7105A"/>
    <w:rsid w:val="00C758E2"/>
    <w:rsid w:val="00C76B27"/>
    <w:rsid w:val="00C82C03"/>
    <w:rsid w:val="00C92C88"/>
    <w:rsid w:val="00C96206"/>
    <w:rsid w:val="00C967AF"/>
    <w:rsid w:val="00CA108F"/>
    <w:rsid w:val="00CA2003"/>
    <w:rsid w:val="00CA3C51"/>
    <w:rsid w:val="00CA4F63"/>
    <w:rsid w:val="00CB11AC"/>
    <w:rsid w:val="00CB4D94"/>
    <w:rsid w:val="00CC1A79"/>
    <w:rsid w:val="00CC4A60"/>
    <w:rsid w:val="00CD2E71"/>
    <w:rsid w:val="00CD3151"/>
    <w:rsid w:val="00CD39BF"/>
    <w:rsid w:val="00CD4273"/>
    <w:rsid w:val="00CD656C"/>
    <w:rsid w:val="00CE2CB0"/>
    <w:rsid w:val="00CE3D4F"/>
    <w:rsid w:val="00CE4310"/>
    <w:rsid w:val="00CE4D4F"/>
    <w:rsid w:val="00CE4D93"/>
    <w:rsid w:val="00CE7D39"/>
    <w:rsid w:val="00CF27A1"/>
    <w:rsid w:val="00CF2B6E"/>
    <w:rsid w:val="00CF2C92"/>
    <w:rsid w:val="00CF3604"/>
    <w:rsid w:val="00D04A56"/>
    <w:rsid w:val="00D05321"/>
    <w:rsid w:val="00D12BC5"/>
    <w:rsid w:val="00D1373A"/>
    <w:rsid w:val="00D1414F"/>
    <w:rsid w:val="00D144B4"/>
    <w:rsid w:val="00D14F4B"/>
    <w:rsid w:val="00D20134"/>
    <w:rsid w:val="00D230D7"/>
    <w:rsid w:val="00D23A6E"/>
    <w:rsid w:val="00D24346"/>
    <w:rsid w:val="00D25B44"/>
    <w:rsid w:val="00D27769"/>
    <w:rsid w:val="00D277CC"/>
    <w:rsid w:val="00D27FD8"/>
    <w:rsid w:val="00D305D8"/>
    <w:rsid w:val="00D319B5"/>
    <w:rsid w:val="00D40792"/>
    <w:rsid w:val="00D4137C"/>
    <w:rsid w:val="00D422DA"/>
    <w:rsid w:val="00D4348A"/>
    <w:rsid w:val="00D44871"/>
    <w:rsid w:val="00D453B3"/>
    <w:rsid w:val="00D46E68"/>
    <w:rsid w:val="00D473B6"/>
    <w:rsid w:val="00D50253"/>
    <w:rsid w:val="00D50515"/>
    <w:rsid w:val="00D52D79"/>
    <w:rsid w:val="00D54A14"/>
    <w:rsid w:val="00D556F3"/>
    <w:rsid w:val="00D57994"/>
    <w:rsid w:val="00D611F5"/>
    <w:rsid w:val="00D61C23"/>
    <w:rsid w:val="00D63961"/>
    <w:rsid w:val="00D65498"/>
    <w:rsid w:val="00D67157"/>
    <w:rsid w:val="00D6715D"/>
    <w:rsid w:val="00D7091B"/>
    <w:rsid w:val="00D737D3"/>
    <w:rsid w:val="00D73B4C"/>
    <w:rsid w:val="00D74172"/>
    <w:rsid w:val="00D7441E"/>
    <w:rsid w:val="00D748E7"/>
    <w:rsid w:val="00D80409"/>
    <w:rsid w:val="00D805D4"/>
    <w:rsid w:val="00D825DD"/>
    <w:rsid w:val="00D86334"/>
    <w:rsid w:val="00D91963"/>
    <w:rsid w:val="00D91D3F"/>
    <w:rsid w:val="00D9600B"/>
    <w:rsid w:val="00DA2019"/>
    <w:rsid w:val="00DA4A29"/>
    <w:rsid w:val="00DA509E"/>
    <w:rsid w:val="00DA51BA"/>
    <w:rsid w:val="00DA61CE"/>
    <w:rsid w:val="00DB1B76"/>
    <w:rsid w:val="00DB6304"/>
    <w:rsid w:val="00DC01D3"/>
    <w:rsid w:val="00DC05AA"/>
    <w:rsid w:val="00DC18EA"/>
    <w:rsid w:val="00DC1A76"/>
    <w:rsid w:val="00DD030A"/>
    <w:rsid w:val="00DD03D4"/>
    <w:rsid w:val="00DD0627"/>
    <w:rsid w:val="00DD1549"/>
    <w:rsid w:val="00DD288F"/>
    <w:rsid w:val="00DD3E62"/>
    <w:rsid w:val="00DD4C4F"/>
    <w:rsid w:val="00DE10CD"/>
    <w:rsid w:val="00DE238E"/>
    <w:rsid w:val="00DE3801"/>
    <w:rsid w:val="00DF0536"/>
    <w:rsid w:val="00DF0857"/>
    <w:rsid w:val="00DF1201"/>
    <w:rsid w:val="00DF59FE"/>
    <w:rsid w:val="00DF78B6"/>
    <w:rsid w:val="00E00D21"/>
    <w:rsid w:val="00E01326"/>
    <w:rsid w:val="00E049FA"/>
    <w:rsid w:val="00E058EC"/>
    <w:rsid w:val="00E12A11"/>
    <w:rsid w:val="00E134E1"/>
    <w:rsid w:val="00E13D86"/>
    <w:rsid w:val="00E155C3"/>
    <w:rsid w:val="00E17C05"/>
    <w:rsid w:val="00E21FCF"/>
    <w:rsid w:val="00E221C4"/>
    <w:rsid w:val="00E22201"/>
    <w:rsid w:val="00E23543"/>
    <w:rsid w:val="00E257F5"/>
    <w:rsid w:val="00E2620C"/>
    <w:rsid w:val="00E30FA3"/>
    <w:rsid w:val="00E32B91"/>
    <w:rsid w:val="00E34103"/>
    <w:rsid w:val="00E3715A"/>
    <w:rsid w:val="00E37446"/>
    <w:rsid w:val="00E40839"/>
    <w:rsid w:val="00E46283"/>
    <w:rsid w:val="00E51536"/>
    <w:rsid w:val="00E5235C"/>
    <w:rsid w:val="00E527B7"/>
    <w:rsid w:val="00E52F39"/>
    <w:rsid w:val="00E5330B"/>
    <w:rsid w:val="00E54656"/>
    <w:rsid w:val="00E55CA7"/>
    <w:rsid w:val="00E564E5"/>
    <w:rsid w:val="00E60A0E"/>
    <w:rsid w:val="00E610B4"/>
    <w:rsid w:val="00E6226C"/>
    <w:rsid w:val="00E6462E"/>
    <w:rsid w:val="00E64F68"/>
    <w:rsid w:val="00E65567"/>
    <w:rsid w:val="00E6774A"/>
    <w:rsid w:val="00E70663"/>
    <w:rsid w:val="00E71270"/>
    <w:rsid w:val="00E71C7D"/>
    <w:rsid w:val="00E72359"/>
    <w:rsid w:val="00E75036"/>
    <w:rsid w:val="00E75D42"/>
    <w:rsid w:val="00E81ED3"/>
    <w:rsid w:val="00E82800"/>
    <w:rsid w:val="00E83AF9"/>
    <w:rsid w:val="00E8533C"/>
    <w:rsid w:val="00E86BC6"/>
    <w:rsid w:val="00E87531"/>
    <w:rsid w:val="00E909EF"/>
    <w:rsid w:val="00E912EA"/>
    <w:rsid w:val="00E935C9"/>
    <w:rsid w:val="00E93DEE"/>
    <w:rsid w:val="00E94233"/>
    <w:rsid w:val="00E97EB3"/>
    <w:rsid w:val="00EA4736"/>
    <w:rsid w:val="00EA499C"/>
    <w:rsid w:val="00EA5F33"/>
    <w:rsid w:val="00EA7459"/>
    <w:rsid w:val="00EA7F13"/>
    <w:rsid w:val="00EB1EB0"/>
    <w:rsid w:val="00EB4B4A"/>
    <w:rsid w:val="00EB6243"/>
    <w:rsid w:val="00EB6A49"/>
    <w:rsid w:val="00EC1260"/>
    <w:rsid w:val="00EC1E41"/>
    <w:rsid w:val="00EC334D"/>
    <w:rsid w:val="00EC6B1A"/>
    <w:rsid w:val="00EC7C8E"/>
    <w:rsid w:val="00ED046B"/>
    <w:rsid w:val="00ED203C"/>
    <w:rsid w:val="00ED2A8D"/>
    <w:rsid w:val="00ED506E"/>
    <w:rsid w:val="00ED5944"/>
    <w:rsid w:val="00ED66CA"/>
    <w:rsid w:val="00EE2721"/>
    <w:rsid w:val="00EE2B3C"/>
    <w:rsid w:val="00EE5E05"/>
    <w:rsid w:val="00EE6220"/>
    <w:rsid w:val="00EF0CEA"/>
    <w:rsid w:val="00EF26C1"/>
    <w:rsid w:val="00EF4E77"/>
    <w:rsid w:val="00EF50B1"/>
    <w:rsid w:val="00EF5F4B"/>
    <w:rsid w:val="00EF68F6"/>
    <w:rsid w:val="00F01018"/>
    <w:rsid w:val="00F01927"/>
    <w:rsid w:val="00F02A6C"/>
    <w:rsid w:val="00F065F6"/>
    <w:rsid w:val="00F10873"/>
    <w:rsid w:val="00F131B9"/>
    <w:rsid w:val="00F1700E"/>
    <w:rsid w:val="00F2082F"/>
    <w:rsid w:val="00F21C72"/>
    <w:rsid w:val="00F24042"/>
    <w:rsid w:val="00F24E51"/>
    <w:rsid w:val="00F26FBC"/>
    <w:rsid w:val="00F311EF"/>
    <w:rsid w:val="00F32521"/>
    <w:rsid w:val="00F33806"/>
    <w:rsid w:val="00F3549C"/>
    <w:rsid w:val="00F35789"/>
    <w:rsid w:val="00F3739B"/>
    <w:rsid w:val="00F41512"/>
    <w:rsid w:val="00F4497B"/>
    <w:rsid w:val="00F44CA8"/>
    <w:rsid w:val="00F477DC"/>
    <w:rsid w:val="00F51745"/>
    <w:rsid w:val="00F52863"/>
    <w:rsid w:val="00F528F6"/>
    <w:rsid w:val="00F5701B"/>
    <w:rsid w:val="00F64D3D"/>
    <w:rsid w:val="00F66E3B"/>
    <w:rsid w:val="00F67E3B"/>
    <w:rsid w:val="00F75689"/>
    <w:rsid w:val="00F81053"/>
    <w:rsid w:val="00F82C8A"/>
    <w:rsid w:val="00F8303A"/>
    <w:rsid w:val="00F86F59"/>
    <w:rsid w:val="00F9364C"/>
    <w:rsid w:val="00F94662"/>
    <w:rsid w:val="00F94F06"/>
    <w:rsid w:val="00F956B7"/>
    <w:rsid w:val="00FA4CF3"/>
    <w:rsid w:val="00FA6CCD"/>
    <w:rsid w:val="00FA7BC0"/>
    <w:rsid w:val="00FB3F11"/>
    <w:rsid w:val="00FB4093"/>
    <w:rsid w:val="00FB4292"/>
    <w:rsid w:val="00FB5B7C"/>
    <w:rsid w:val="00FB67CC"/>
    <w:rsid w:val="00FB6BD4"/>
    <w:rsid w:val="00FC10D5"/>
    <w:rsid w:val="00FC1319"/>
    <w:rsid w:val="00FC2884"/>
    <w:rsid w:val="00FC3191"/>
    <w:rsid w:val="00FC4409"/>
    <w:rsid w:val="00FC4688"/>
    <w:rsid w:val="00FC5AC5"/>
    <w:rsid w:val="00FC7AD4"/>
    <w:rsid w:val="00FD1CB6"/>
    <w:rsid w:val="00FD3B7C"/>
    <w:rsid w:val="00FD56EB"/>
    <w:rsid w:val="00FE12AA"/>
    <w:rsid w:val="00FE244B"/>
    <w:rsid w:val="00FE2A3A"/>
    <w:rsid w:val="00FE31E8"/>
    <w:rsid w:val="00FE39F8"/>
    <w:rsid w:val="00FE7650"/>
    <w:rsid w:val="01164EA4"/>
    <w:rsid w:val="0130583E"/>
    <w:rsid w:val="01526812"/>
    <w:rsid w:val="016B3CA6"/>
    <w:rsid w:val="018C34A2"/>
    <w:rsid w:val="01CD7511"/>
    <w:rsid w:val="01D214CE"/>
    <w:rsid w:val="02112AEB"/>
    <w:rsid w:val="02430B2B"/>
    <w:rsid w:val="024B7749"/>
    <w:rsid w:val="0267140D"/>
    <w:rsid w:val="02A8007C"/>
    <w:rsid w:val="02AA0ECF"/>
    <w:rsid w:val="02DB6D48"/>
    <w:rsid w:val="02E965AD"/>
    <w:rsid w:val="03366EC4"/>
    <w:rsid w:val="03386882"/>
    <w:rsid w:val="037F2D0A"/>
    <w:rsid w:val="03BC7892"/>
    <w:rsid w:val="03CF276F"/>
    <w:rsid w:val="03E4059C"/>
    <w:rsid w:val="03E55E4B"/>
    <w:rsid w:val="03E6209F"/>
    <w:rsid w:val="03E73C99"/>
    <w:rsid w:val="03F85261"/>
    <w:rsid w:val="043D08AE"/>
    <w:rsid w:val="0443737B"/>
    <w:rsid w:val="04454754"/>
    <w:rsid w:val="04606511"/>
    <w:rsid w:val="04877EB6"/>
    <w:rsid w:val="048B2CC6"/>
    <w:rsid w:val="04E95909"/>
    <w:rsid w:val="04EB1D6B"/>
    <w:rsid w:val="05012D5B"/>
    <w:rsid w:val="05052E25"/>
    <w:rsid w:val="05181770"/>
    <w:rsid w:val="054756D0"/>
    <w:rsid w:val="05602EEF"/>
    <w:rsid w:val="05A512A0"/>
    <w:rsid w:val="05C01831"/>
    <w:rsid w:val="05CA2433"/>
    <w:rsid w:val="05CA289C"/>
    <w:rsid w:val="05DC2BB2"/>
    <w:rsid w:val="062459EC"/>
    <w:rsid w:val="06362BF5"/>
    <w:rsid w:val="06520F52"/>
    <w:rsid w:val="06545E49"/>
    <w:rsid w:val="0662250D"/>
    <w:rsid w:val="068143AA"/>
    <w:rsid w:val="069756C9"/>
    <w:rsid w:val="069C5A16"/>
    <w:rsid w:val="06AD5C93"/>
    <w:rsid w:val="06D344A0"/>
    <w:rsid w:val="06E8668F"/>
    <w:rsid w:val="06EA41D2"/>
    <w:rsid w:val="06F82B78"/>
    <w:rsid w:val="07013AFC"/>
    <w:rsid w:val="072A0DCF"/>
    <w:rsid w:val="072D0755"/>
    <w:rsid w:val="072E42E3"/>
    <w:rsid w:val="074F75B4"/>
    <w:rsid w:val="07611CC5"/>
    <w:rsid w:val="078A1734"/>
    <w:rsid w:val="07A54D49"/>
    <w:rsid w:val="07F22E75"/>
    <w:rsid w:val="083F6DFD"/>
    <w:rsid w:val="085F5F7C"/>
    <w:rsid w:val="08732EDD"/>
    <w:rsid w:val="08866B3C"/>
    <w:rsid w:val="08A07BC2"/>
    <w:rsid w:val="08A96DA6"/>
    <w:rsid w:val="08AB610E"/>
    <w:rsid w:val="08D3679E"/>
    <w:rsid w:val="090A0CD9"/>
    <w:rsid w:val="090F613F"/>
    <w:rsid w:val="09193390"/>
    <w:rsid w:val="093F2575"/>
    <w:rsid w:val="0968446C"/>
    <w:rsid w:val="09815C56"/>
    <w:rsid w:val="09880AD8"/>
    <w:rsid w:val="099E61EE"/>
    <w:rsid w:val="09B031CE"/>
    <w:rsid w:val="09CF5CF1"/>
    <w:rsid w:val="09EB53B2"/>
    <w:rsid w:val="09F61EA7"/>
    <w:rsid w:val="0A124E42"/>
    <w:rsid w:val="0A2F181E"/>
    <w:rsid w:val="0A451260"/>
    <w:rsid w:val="0A5271EB"/>
    <w:rsid w:val="0A6525EA"/>
    <w:rsid w:val="0A6F0197"/>
    <w:rsid w:val="0A7D4096"/>
    <w:rsid w:val="0AA02DA7"/>
    <w:rsid w:val="0AA5328F"/>
    <w:rsid w:val="0AD8309B"/>
    <w:rsid w:val="0B134589"/>
    <w:rsid w:val="0B1B7DAA"/>
    <w:rsid w:val="0B33788A"/>
    <w:rsid w:val="0B4B73ED"/>
    <w:rsid w:val="0B5E04E5"/>
    <w:rsid w:val="0B7E48FD"/>
    <w:rsid w:val="0B98709D"/>
    <w:rsid w:val="0BA21047"/>
    <w:rsid w:val="0BDA0E24"/>
    <w:rsid w:val="0BFB0153"/>
    <w:rsid w:val="0C2A0C9F"/>
    <w:rsid w:val="0C414703"/>
    <w:rsid w:val="0C53580D"/>
    <w:rsid w:val="0C5F3BF0"/>
    <w:rsid w:val="0C9D3AC1"/>
    <w:rsid w:val="0CAC6211"/>
    <w:rsid w:val="0CBB26B7"/>
    <w:rsid w:val="0CBF2825"/>
    <w:rsid w:val="0CC46A76"/>
    <w:rsid w:val="0CE60071"/>
    <w:rsid w:val="0CEE1FF2"/>
    <w:rsid w:val="0CF92C66"/>
    <w:rsid w:val="0CFC2EE8"/>
    <w:rsid w:val="0D0F7B15"/>
    <w:rsid w:val="0D145694"/>
    <w:rsid w:val="0D417D41"/>
    <w:rsid w:val="0D4B71A9"/>
    <w:rsid w:val="0D616600"/>
    <w:rsid w:val="0D660DCB"/>
    <w:rsid w:val="0D72089F"/>
    <w:rsid w:val="0D911154"/>
    <w:rsid w:val="0D9F0F57"/>
    <w:rsid w:val="0DBE0494"/>
    <w:rsid w:val="0DC75576"/>
    <w:rsid w:val="0DF15DEE"/>
    <w:rsid w:val="0E0E72EC"/>
    <w:rsid w:val="0E4762C6"/>
    <w:rsid w:val="0E480505"/>
    <w:rsid w:val="0E545AFA"/>
    <w:rsid w:val="0E5664B5"/>
    <w:rsid w:val="0E663237"/>
    <w:rsid w:val="0E7D198F"/>
    <w:rsid w:val="0EA47C99"/>
    <w:rsid w:val="0ECE7801"/>
    <w:rsid w:val="0EF068D9"/>
    <w:rsid w:val="0EF27D52"/>
    <w:rsid w:val="0F054059"/>
    <w:rsid w:val="0F0627E0"/>
    <w:rsid w:val="0F2143C2"/>
    <w:rsid w:val="0F3F26C6"/>
    <w:rsid w:val="0F401C02"/>
    <w:rsid w:val="0F4628FA"/>
    <w:rsid w:val="0F594D76"/>
    <w:rsid w:val="0FB07FB8"/>
    <w:rsid w:val="0FB34829"/>
    <w:rsid w:val="0FBC592A"/>
    <w:rsid w:val="0FD61CDB"/>
    <w:rsid w:val="0FDB561E"/>
    <w:rsid w:val="101D5F03"/>
    <w:rsid w:val="102840F8"/>
    <w:rsid w:val="10336F6C"/>
    <w:rsid w:val="104602F5"/>
    <w:rsid w:val="105B51DC"/>
    <w:rsid w:val="106B55BC"/>
    <w:rsid w:val="10B02E63"/>
    <w:rsid w:val="10B164C8"/>
    <w:rsid w:val="10C14D02"/>
    <w:rsid w:val="10EA52C2"/>
    <w:rsid w:val="10F660E8"/>
    <w:rsid w:val="113A2324"/>
    <w:rsid w:val="11427F65"/>
    <w:rsid w:val="11801591"/>
    <w:rsid w:val="11C22947"/>
    <w:rsid w:val="11C61ECE"/>
    <w:rsid w:val="11C96F3F"/>
    <w:rsid w:val="11EB27F1"/>
    <w:rsid w:val="11F80FD7"/>
    <w:rsid w:val="123B6B8C"/>
    <w:rsid w:val="125A62EA"/>
    <w:rsid w:val="1268239A"/>
    <w:rsid w:val="126A5F2F"/>
    <w:rsid w:val="127E4C49"/>
    <w:rsid w:val="1294767B"/>
    <w:rsid w:val="129D5474"/>
    <w:rsid w:val="12C54DAE"/>
    <w:rsid w:val="12E71DDC"/>
    <w:rsid w:val="12F65B37"/>
    <w:rsid w:val="1308440F"/>
    <w:rsid w:val="13267087"/>
    <w:rsid w:val="133A1B03"/>
    <w:rsid w:val="13404493"/>
    <w:rsid w:val="135607B7"/>
    <w:rsid w:val="135D24EF"/>
    <w:rsid w:val="13FB3A8E"/>
    <w:rsid w:val="141C2791"/>
    <w:rsid w:val="14537884"/>
    <w:rsid w:val="14593BBF"/>
    <w:rsid w:val="1461495D"/>
    <w:rsid w:val="14785733"/>
    <w:rsid w:val="147D738C"/>
    <w:rsid w:val="14932C1C"/>
    <w:rsid w:val="14B31557"/>
    <w:rsid w:val="14BC24D6"/>
    <w:rsid w:val="14D56C28"/>
    <w:rsid w:val="14E307F5"/>
    <w:rsid w:val="14E44445"/>
    <w:rsid w:val="150A0311"/>
    <w:rsid w:val="151717C0"/>
    <w:rsid w:val="151C338A"/>
    <w:rsid w:val="15266AF5"/>
    <w:rsid w:val="15363948"/>
    <w:rsid w:val="1565002B"/>
    <w:rsid w:val="156979B4"/>
    <w:rsid w:val="160E2CCF"/>
    <w:rsid w:val="164973BC"/>
    <w:rsid w:val="165B60F7"/>
    <w:rsid w:val="16687648"/>
    <w:rsid w:val="167E3FF7"/>
    <w:rsid w:val="16827B65"/>
    <w:rsid w:val="16965B1D"/>
    <w:rsid w:val="171F4E63"/>
    <w:rsid w:val="17303771"/>
    <w:rsid w:val="173D66F2"/>
    <w:rsid w:val="17430389"/>
    <w:rsid w:val="175C0959"/>
    <w:rsid w:val="177941D0"/>
    <w:rsid w:val="17A56957"/>
    <w:rsid w:val="17B24C1A"/>
    <w:rsid w:val="17C90288"/>
    <w:rsid w:val="17CC70DE"/>
    <w:rsid w:val="17DA2AED"/>
    <w:rsid w:val="17DC532F"/>
    <w:rsid w:val="17FF01C0"/>
    <w:rsid w:val="18102893"/>
    <w:rsid w:val="181D4324"/>
    <w:rsid w:val="18273CDA"/>
    <w:rsid w:val="183D4291"/>
    <w:rsid w:val="18454631"/>
    <w:rsid w:val="18800267"/>
    <w:rsid w:val="188A6787"/>
    <w:rsid w:val="188E05D6"/>
    <w:rsid w:val="18DE75ED"/>
    <w:rsid w:val="18F322B6"/>
    <w:rsid w:val="19191302"/>
    <w:rsid w:val="19355B62"/>
    <w:rsid w:val="19731B79"/>
    <w:rsid w:val="19737B67"/>
    <w:rsid w:val="19996C8B"/>
    <w:rsid w:val="19BD25FD"/>
    <w:rsid w:val="19D704B1"/>
    <w:rsid w:val="1A024AC4"/>
    <w:rsid w:val="1A1434E4"/>
    <w:rsid w:val="1A532ADC"/>
    <w:rsid w:val="1A9F104B"/>
    <w:rsid w:val="1AA57B5F"/>
    <w:rsid w:val="1AAD392D"/>
    <w:rsid w:val="1B043F82"/>
    <w:rsid w:val="1B093F61"/>
    <w:rsid w:val="1B260840"/>
    <w:rsid w:val="1B2A29EF"/>
    <w:rsid w:val="1B9878B9"/>
    <w:rsid w:val="1B9F40CA"/>
    <w:rsid w:val="1BA04CFE"/>
    <w:rsid w:val="1BA41B97"/>
    <w:rsid w:val="1BE3189B"/>
    <w:rsid w:val="1BEE452E"/>
    <w:rsid w:val="1BF52C47"/>
    <w:rsid w:val="1BFA4533"/>
    <w:rsid w:val="1BFD2A7A"/>
    <w:rsid w:val="1C2407D2"/>
    <w:rsid w:val="1C29238F"/>
    <w:rsid w:val="1C392717"/>
    <w:rsid w:val="1C6D5042"/>
    <w:rsid w:val="1C80765E"/>
    <w:rsid w:val="1C8B1964"/>
    <w:rsid w:val="1C94661B"/>
    <w:rsid w:val="1C9A433B"/>
    <w:rsid w:val="1CA30656"/>
    <w:rsid w:val="1CAF5838"/>
    <w:rsid w:val="1CB03888"/>
    <w:rsid w:val="1D314742"/>
    <w:rsid w:val="1D5456AF"/>
    <w:rsid w:val="1D947067"/>
    <w:rsid w:val="1DA37D86"/>
    <w:rsid w:val="1DAA7F10"/>
    <w:rsid w:val="1DBD30DC"/>
    <w:rsid w:val="1DDA6C1E"/>
    <w:rsid w:val="1DF61E96"/>
    <w:rsid w:val="1E2F4303"/>
    <w:rsid w:val="1E317884"/>
    <w:rsid w:val="1E5006DD"/>
    <w:rsid w:val="1E626810"/>
    <w:rsid w:val="1E7A5E16"/>
    <w:rsid w:val="1E7C1444"/>
    <w:rsid w:val="1EAD7881"/>
    <w:rsid w:val="1EAE6B06"/>
    <w:rsid w:val="1EE44777"/>
    <w:rsid w:val="1F053648"/>
    <w:rsid w:val="1F3544E8"/>
    <w:rsid w:val="1F3A1F0D"/>
    <w:rsid w:val="1F3B0B8F"/>
    <w:rsid w:val="1F515A41"/>
    <w:rsid w:val="1F5F0466"/>
    <w:rsid w:val="1FA30AEF"/>
    <w:rsid w:val="1FC378CD"/>
    <w:rsid w:val="200811D3"/>
    <w:rsid w:val="204D7523"/>
    <w:rsid w:val="20514C50"/>
    <w:rsid w:val="20880DD0"/>
    <w:rsid w:val="20920548"/>
    <w:rsid w:val="20B473AA"/>
    <w:rsid w:val="20D26254"/>
    <w:rsid w:val="20E46C9E"/>
    <w:rsid w:val="20E85D14"/>
    <w:rsid w:val="20E94DDE"/>
    <w:rsid w:val="20F54C23"/>
    <w:rsid w:val="20FF3370"/>
    <w:rsid w:val="211113F5"/>
    <w:rsid w:val="21432F64"/>
    <w:rsid w:val="216B25DC"/>
    <w:rsid w:val="217E22B5"/>
    <w:rsid w:val="21BE1D45"/>
    <w:rsid w:val="21D218F6"/>
    <w:rsid w:val="21E71356"/>
    <w:rsid w:val="21EE38EF"/>
    <w:rsid w:val="21F1334D"/>
    <w:rsid w:val="221D1FCD"/>
    <w:rsid w:val="224A72AF"/>
    <w:rsid w:val="22547760"/>
    <w:rsid w:val="225530EF"/>
    <w:rsid w:val="22583430"/>
    <w:rsid w:val="22651198"/>
    <w:rsid w:val="22723839"/>
    <w:rsid w:val="22747676"/>
    <w:rsid w:val="22BC30AB"/>
    <w:rsid w:val="22CC3EB7"/>
    <w:rsid w:val="232F3B6F"/>
    <w:rsid w:val="238413FD"/>
    <w:rsid w:val="23C429A4"/>
    <w:rsid w:val="23C823BC"/>
    <w:rsid w:val="23D76813"/>
    <w:rsid w:val="23F170C3"/>
    <w:rsid w:val="24057464"/>
    <w:rsid w:val="245008C7"/>
    <w:rsid w:val="24883334"/>
    <w:rsid w:val="24A42D4D"/>
    <w:rsid w:val="24BD6B1E"/>
    <w:rsid w:val="24F211AF"/>
    <w:rsid w:val="24F46692"/>
    <w:rsid w:val="24FE0C04"/>
    <w:rsid w:val="25415027"/>
    <w:rsid w:val="25537B47"/>
    <w:rsid w:val="25557F8E"/>
    <w:rsid w:val="257B7047"/>
    <w:rsid w:val="257D0072"/>
    <w:rsid w:val="25A432EA"/>
    <w:rsid w:val="25B94BEE"/>
    <w:rsid w:val="25BA45EF"/>
    <w:rsid w:val="25C929E8"/>
    <w:rsid w:val="25FE4310"/>
    <w:rsid w:val="26195368"/>
    <w:rsid w:val="26231609"/>
    <w:rsid w:val="26257870"/>
    <w:rsid w:val="264609DC"/>
    <w:rsid w:val="267206D8"/>
    <w:rsid w:val="267D2060"/>
    <w:rsid w:val="268F16D6"/>
    <w:rsid w:val="26B33DE3"/>
    <w:rsid w:val="26C47B79"/>
    <w:rsid w:val="26D60601"/>
    <w:rsid w:val="26DC4F58"/>
    <w:rsid w:val="26E51EF5"/>
    <w:rsid w:val="26E83F4E"/>
    <w:rsid w:val="26FE01DA"/>
    <w:rsid w:val="270B79A6"/>
    <w:rsid w:val="274D1E41"/>
    <w:rsid w:val="275B5A9E"/>
    <w:rsid w:val="275E2901"/>
    <w:rsid w:val="278D255A"/>
    <w:rsid w:val="27BE5B97"/>
    <w:rsid w:val="27EA5FF0"/>
    <w:rsid w:val="27FF63C4"/>
    <w:rsid w:val="28012834"/>
    <w:rsid w:val="28017784"/>
    <w:rsid w:val="2837249D"/>
    <w:rsid w:val="28661406"/>
    <w:rsid w:val="287621C2"/>
    <w:rsid w:val="287F157E"/>
    <w:rsid w:val="28856C28"/>
    <w:rsid w:val="28C03ACC"/>
    <w:rsid w:val="28CB0FF3"/>
    <w:rsid w:val="28D93112"/>
    <w:rsid w:val="28DD78F7"/>
    <w:rsid w:val="293D6286"/>
    <w:rsid w:val="29412AAF"/>
    <w:rsid w:val="29702FFF"/>
    <w:rsid w:val="29BC3B0E"/>
    <w:rsid w:val="29BF4FA7"/>
    <w:rsid w:val="29F57155"/>
    <w:rsid w:val="2A0E2481"/>
    <w:rsid w:val="2A481D63"/>
    <w:rsid w:val="2A7A0529"/>
    <w:rsid w:val="2A8B422F"/>
    <w:rsid w:val="2AA7152B"/>
    <w:rsid w:val="2AF6240B"/>
    <w:rsid w:val="2AF76C92"/>
    <w:rsid w:val="2B2744E9"/>
    <w:rsid w:val="2B6F26E8"/>
    <w:rsid w:val="2B7467F9"/>
    <w:rsid w:val="2B7A199A"/>
    <w:rsid w:val="2B8C760C"/>
    <w:rsid w:val="2BB56C2C"/>
    <w:rsid w:val="2BB97180"/>
    <w:rsid w:val="2BF8089A"/>
    <w:rsid w:val="2C0315C8"/>
    <w:rsid w:val="2C1411B5"/>
    <w:rsid w:val="2C2B1705"/>
    <w:rsid w:val="2C5300D5"/>
    <w:rsid w:val="2C8D52CF"/>
    <w:rsid w:val="2CA21E63"/>
    <w:rsid w:val="2CAB55D2"/>
    <w:rsid w:val="2CB2599C"/>
    <w:rsid w:val="2D041E59"/>
    <w:rsid w:val="2D1B11C4"/>
    <w:rsid w:val="2D2864D4"/>
    <w:rsid w:val="2D422BA0"/>
    <w:rsid w:val="2D4D3970"/>
    <w:rsid w:val="2D6405B3"/>
    <w:rsid w:val="2D874750"/>
    <w:rsid w:val="2DA43CC6"/>
    <w:rsid w:val="2DAA40C0"/>
    <w:rsid w:val="2DC466F1"/>
    <w:rsid w:val="2DD24CCF"/>
    <w:rsid w:val="2DD32383"/>
    <w:rsid w:val="2DE50909"/>
    <w:rsid w:val="2DFC02C3"/>
    <w:rsid w:val="2E07674D"/>
    <w:rsid w:val="2E27050A"/>
    <w:rsid w:val="2E2B0A35"/>
    <w:rsid w:val="2E6361EE"/>
    <w:rsid w:val="2E6A68DF"/>
    <w:rsid w:val="2E87355D"/>
    <w:rsid w:val="2E983D5E"/>
    <w:rsid w:val="2EB1759E"/>
    <w:rsid w:val="2EDE7420"/>
    <w:rsid w:val="2EE72320"/>
    <w:rsid w:val="2EE8455C"/>
    <w:rsid w:val="2EFC2AD6"/>
    <w:rsid w:val="2F111931"/>
    <w:rsid w:val="2F1410CE"/>
    <w:rsid w:val="2F702FA3"/>
    <w:rsid w:val="2F7C3139"/>
    <w:rsid w:val="2F9B22C4"/>
    <w:rsid w:val="2FB26645"/>
    <w:rsid w:val="2FC414F3"/>
    <w:rsid w:val="2FE60929"/>
    <w:rsid w:val="30413EC5"/>
    <w:rsid w:val="304E560D"/>
    <w:rsid w:val="306356E6"/>
    <w:rsid w:val="30790462"/>
    <w:rsid w:val="308C1A86"/>
    <w:rsid w:val="30913D16"/>
    <w:rsid w:val="30D70117"/>
    <w:rsid w:val="30D971C3"/>
    <w:rsid w:val="30E15C05"/>
    <w:rsid w:val="31235164"/>
    <w:rsid w:val="31274B61"/>
    <w:rsid w:val="31303B45"/>
    <w:rsid w:val="314B29C9"/>
    <w:rsid w:val="31713760"/>
    <w:rsid w:val="31986FB8"/>
    <w:rsid w:val="31C75EB2"/>
    <w:rsid w:val="31C774DA"/>
    <w:rsid w:val="31E76AA2"/>
    <w:rsid w:val="322D6B74"/>
    <w:rsid w:val="323406C8"/>
    <w:rsid w:val="323C0A4B"/>
    <w:rsid w:val="3265420A"/>
    <w:rsid w:val="32A81084"/>
    <w:rsid w:val="32D23B02"/>
    <w:rsid w:val="32D70991"/>
    <w:rsid w:val="33863DDA"/>
    <w:rsid w:val="33AA75FC"/>
    <w:rsid w:val="33C313FB"/>
    <w:rsid w:val="33DA7A39"/>
    <w:rsid w:val="33DC14FA"/>
    <w:rsid w:val="33E70810"/>
    <w:rsid w:val="33ED6F82"/>
    <w:rsid w:val="34764C1F"/>
    <w:rsid w:val="34C41960"/>
    <w:rsid w:val="34EA455F"/>
    <w:rsid w:val="34F34C56"/>
    <w:rsid w:val="351A530D"/>
    <w:rsid w:val="351E2D6A"/>
    <w:rsid w:val="35214341"/>
    <w:rsid w:val="35272246"/>
    <w:rsid w:val="3537338E"/>
    <w:rsid w:val="3553736A"/>
    <w:rsid w:val="35775973"/>
    <w:rsid w:val="357A5788"/>
    <w:rsid w:val="357E183D"/>
    <w:rsid w:val="35D54D39"/>
    <w:rsid w:val="3627358B"/>
    <w:rsid w:val="36530971"/>
    <w:rsid w:val="3653272A"/>
    <w:rsid w:val="36561BAE"/>
    <w:rsid w:val="36610C56"/>
    <w:rsid w:val="366B24CA"/>
    <w:rsid w:val="36835C88"/>
    <w:rsid w:val="36BE0218"/>
    <w:rsid w:val="370D15CB"/>
    <w:rsid w:val="37124677"/>
    <w:rsid w:val="372C59CB"/>
    <w:rsid w:val="37461986"/>
    <w:rsid w:val="376916D4"/>
    <w:rsid w:val="37857FB5"/>
    <w:rsid w:val="37936E8E"/>
    <w:rsid w:val="37AA009D"/>
    <w:rsid w:val="37AD64D2"/>
    <w:rsid w:val="37D839C4"/>
    <w:rsid w:val="37D94462"/>
    <w:rsid w:val="37F67F7B"/>
    <w:rsid w:val="38095396"/>
    <w:rsid w:val="38541AF8"/>
    <w:rsid w:val="385666E5"/>
    <w:rsid w:val="388D79F7"/>
    <w:rsid w:val="389D747D"/>
    <w:rsid w:val="38D2587F"/>
    <w:rsid w:val="38DB70E7"/>
    <w:rsid w:val="38DF1000"/>
    <w:rsid w:val="38E4433C"/>
    <w:rsid w:val="39001F99"/>
    <w:rsid w:val="391B0E6C"/>
    <w:rsid w:val="391C32AC"/>
    <w:rsid w:val="39387CA2"/>
    <w:rsid w:val="394205D8"/>
    <w:rsid w:val="395025CC"/>
    <w:rsid w:val="39746232"/>
    <w:rsid w:val="39B558EA"/>
    <w:rsid w:val="39DA6441"/>
    <w:rsid w:val="39E7052C"/>
    <w:rsid w:val="3A006510"/>
    <w:rsid w:val="3A0562C0"/>
    <w:rsid w:val="3A1348AB"/>
    <w:rsid w:val="3A186A7F"/>
    <w:rsid w:val="3A2A5408"/>
    <w:rsid w:val="3A5D7884"/>
    <w:rsid w:val="3A920424"/>
    <w:rsid w:val="3AA72846"/>
    <w:rsid w:val="3AD16F1E"/>
    <w:rsid w:val="3AD46E38"/>
    <w:rsid w:val="3AEA792D"/>
    <w:rsid w:val="3B146091"/>
    <w:rsid w:val="3B192EFF"/>
    <w:rsid w:val="3B787D9D"/>
    <w:rsid w:val="3B8752E3"/>
    <w:rsid w:val="3BAE5DA4"/>
    <w:rsid w:val="3BCE25E6"/>
    <w:rsid w:val="3C0E18DA"/>
    <w:rsid w:val="3C1222BB"/>
    <w:rsid w:val="3C135B1D"/>
    <w:rsid w:val="3C1B106D"/>
    <w:rsid w:val="3C207F25"/>
    <w:rsid w:val="3C272D4A"/>
    <w:rsid w:val="3C2776F1"/>
    <w:rsid w:val="3C39375A"/>
    <w:rsid w:val="3C3D0825"/>
    <w:rsid w:val="3C600400"/>
    <w:rsid w:val="3CB62935"/>
    <w:rsid w:val="3CEA2ACF"/>
    <w:rsid w:val="3D0C77C5"/>
    <w:rsid w:val="3D247EF5"/>
    <w:rsid w:val="3D2C5209"/>
    <w:rsid w:val="3D3B02C6"/>
    <w:rsid w:val="3D4C47BD"/>
    <w:rsid w:val="3D7811AB"/>
    <w:rsid w:val="3D924C2F"/>
    <w:rsid w:val="3DE316BA"/>
    <w:rsid w:val="3E0301D5"/>
    <w:rsid w:val="3E0B162D"/>
    <w:rsid w:val="3E284937"/>
    <w:rsid w:val="3E337DCB"/>
    <w:rsid w:val="3E6842C3"/>
    <w:rsid w:val="3E70034F"/>
    <w:rsid w:val="3E78208C"/>
    <w:rsid w:val="3EA666D0"/>
    <w:rsid w:val="3EA7753D"/>
    <w:rsid w:val="3EAE72F5"/>
    <w:rsid w:val="3EF87796"/>
    <w:rsid w:val="3F27589B"/>
    <w:rsid w:val="3F3618F0"/>
    <w:rsid w:val="3F7156F5"/>
    <w:rsid w:val="3F880463"/>
    <w:rsid w:val="3FC14E74"/>
    <w:rsid w:val="3FFD4D17"/>
    <w:rsid w:val="401C2DD8"/>
    <w:rsid w:val="40275E65"/>
    <w:rsid w:val="404A6865"/>
    <w:rsid w:val="405353B9"/>
    <w:rsid w:val="40587089"/>
    <w:rsid w:val="40747DB1"/>
    <w:rsid w:val="40BD25B1"/>
    <w:rsid w:val="40D63259"/>
    <w:rsid w:val="415F580B"/>
    <w:rsid w:val="416378A4"/>
    <w:rsid w:val="41BC1F10"/>
    <w:rsid w:val="41BD1FAC"/>
    <w:rsid w:val="42172B95"/>
    <w:rsid w:val="424B3AFB"/>
    <w:rsid w:val="425B310C"/>
    <w:rsid w:val="42DF0D61"/>
    <w:rsid w:val="42E250CC"/>
    <w:rsid w:val="42E6415B"/>
    <w:rsid w:val="42E65104"/>
    <w:rsid w:val="42E945F8"/>
    <w:rsid w:val="42F85404"/>
    <w:rsid w:val="430E52B5"/>
    <w:rsid w:val="434D3A6A"/>
    <w:rsid w:val="436A6430"/>
    <w:rsid w:val="43765341"/>
    <w:rsid w:val="437B4640"/>
    <w:rsid w:val="43805C1F"/>
    <w:rsid w:val="4392515E"/>
    <w:rsid w:val="43AF7482"/>
    <w:rsid w:val="43D73A31"/>
    <w:rsid w:val="43DB0FB7"/>
    <w:rsid w:val="442A2B83"/>
    <w:rsid w:val="442A2F4E"/>
    <w:rsid w:val="443178FA"/>
    <w:rsid w:val="447E7965"/>
    <w:rsid w:val="447F0B36"/>
    <w:rsid w:val="44C85878"/>
    <w:rsid w:val="45175D1A"/>
    <w:rsid w:val="451B40CB"/>
    <w:rsid w:val="451D4A8F"/>
    <w:rsid w:val="459973AF"/>
    <w:rsid w:val="45A42927"/>
    <w:rsid w:val="45E60474"/>
    <w:rsid w:val="460812E1"/>
    <w:rsid w:val="464636F3"/>
    <w:rsid w:val="46886E13"/>
    <w:rsid w:val="46CA5FA5"/>
    <w:rsid w:val="46CE0949"/>
    <w:rsid w:val="46DF0353"/>
    <w:rsid w:val="47080310"/>
    <w:rsid w:val="473D2DF6"/>
    <w:rsid w:val="4741302E"/>
    <w:rsid w:val="474749EA"/>
    <w:rsid w:val="476756F9"/>
    <w:rsid w:val="47756B56"/>
    <w:rsid w:val="4783067C"/>
    <w:rsid w:val="478F3EA7"/>
    <w:rsid w:val="47B84693"/>
    <w:rsid w:val="47BE62C6"/>
    <w:rsid w:val="47FF6937"/>
    <w:rsid w:val="480039A2"/>
    <w:rsid w:val="482339B2"/>
    <w:rsid w:val="482B5C12"/>
    <w:rsid w:val="48315EAC"/>
    <w:rsid w:val="4850327F"/>
    <w:rsid w:val="487C7DD2"/>
    <w:rsid w:val="487F2B21"/>
    <w:rsid w:val="489E2C81"/>
    <w:rsid w:val="48A01930"/>
    <w:rsid w:val="48C34F8C"/>
    <w:rsid w:val="48D67BF0"/>
    <w:rsid w:val="491D2A8A"/>
    <w:rsid w:val="492C3528"/>
    <w:rsid w:val="4935547D"/>
    <w:rsid w:val="49561B50"/>
    <w:rsid w:val="49A17919"/>
    <w:rsid w:val="49A81A97"/>
    <w:rsid w:val="49B4651F"/>
    <w:rsid w:val="49C41D6E"/>
    <w:rsid w:val="49E329B9"/>
    <w:rsid w:val="4A126708"/>
    <w:rsid w:val="4A206899"/>
    <w:rsid w:val="4A31249C"/>
    <w:rsid w:val="4A9A1314"/>
    <w:rsid w:val="4A9C1DE8"/>
    <w:rsid w:val="4AA012C3"/>
    <w:rsid w:val="4AB36DAC"/>
    <w:rsid w:val="4AC050CF"/>
    <w:rsid w:val="4ADC3CB2"/>
    <w:rsid w:val="4ADE55C5"/>
    <w:rsid w:val="4AE52AB4"/>
    <w:rsid w:val="4B232363"/>
    <w:rsid w:val="4B294CD2"/>
    <w:rsid w:val="4B481546"/>
    <w:rsid w:val="4B4B7C45"/>
    <w:rsid w:val="4B750758"/>
    <w:rsid w:val="4B7B310B"/>
    <w:rsid w:val="4B963CF0"/>
    <w:rsid w:val="4BA3174B"/>
    <w:rsid w:val="4C0946D3"/>
    <w:rsid w:val="4C1A1319"/>
    <w:rsid w:val="4C2A6018"/>
    <w:rsid w:val="4C9C78EB"/>
    <w:rsid w:val="4CB56BB4"/>
    <w:rsid w:val="4CB911C2"/>
    <w:rsid w:val="4CE6400E"/>
    <w:rsid w:val="4CF906E8"/>
    <w:rsid w:val="4D24345F"/>
    <w:rsid w:val="4D250453"/>
    <w:rsid w:val="4D4603CE"/>
    <w:rsid w:val="4D5670A7"/>
    <w:rsid w:val="4D5A2DF0"/>
    <w:rsid w:val="4D5C3630"/>
    <w:rsid w:val="4D5D1F52"/>
    <w:rsid w:val="4D934B66"/>
    <w:rsid w:val="4DCB4B1A"/>
    <w:rsid w:val="4DFF0B04"/>
    <w:rsid w:val="4E02739C"/>
    <w:rsid w:val="4E390E43"/>
    <w:rsid w:val="4E540763"/>
    <w:rsid w:val="4E5464B7"/>
    <w:rsid w:val="4E5F55B1"/>
    <w:rsid w:val="4E6A3542"/>
    <w:rsid w:val="4E722871"/>
    <w:rsid w:val="4E883D9A"/>
    <w:rsid w:val="4E9C5ED1"/>
    <w:rsid w:val="4EA41181"/>
    <w:rsid w:val="4EB0364A"/>
    <w:rsid w:val="4EB53435"/>
    <w:rsid w:val="4EBD39FA"/>
    <w:rsid w:val="4ECC5B7A"/>
    <w:rsid w:val="4ED24F51"/>
    <w:rsid w:val="4F2018B5"/>
    <w:rsid w:val="4F5D7111"/>
    <w:rsid w:val="4F8E36B5"/>
    <w:rsid w:val="4F953FA9"/>
    <w:rsid w:val="4F9E4DA9"/>
    <w:rsid w:val="4FA45F82"/>
    <w:rsid w:val="4FBD3011"/>
    <w:rsid w:val="4FC20AA7"/>
    <w:rsid w:val="4FCC2067"/>
    <w:rsid w:val="4FE80B78"/>
    <w:rsid w:val="505E6088"/>
    <w:rsid w:val="505F1EFD"/>
    <w:rsid w:val="5093798C"/>
    <w:rsid w:val="509D1BD8"/>
    <w:rsid w:val="50A76FA0"/>
    <w:rsid w:val="50B70587"/>
    <w:rsid w:val="50C0641A"/>
    <w:rsid w:val="50CC5E2B"/>
    <w:rsid w:val="50D67F53"/>
    <w:rsid w:val="510520CA"/>
    <w:rsid w:val="51080DF0"/>
    <w:rsid w:val="51320ADA"/>
    <w:rsid w:val="513D1102"/>
    <w:rsid w:val="51975BCA"/>
    <w:rsid w:val="519A03E7"/>
    <w:rsid w:val="51BC07BA"/>
    <w:rsid w:val="51DA6048"/>
    <w:rsid w:val="51ED37A4"/>
    <w:rsid w:val="523978C1"/>
    <w:rsid w:val="524349D3"/>
    <w:rsid w:val="524D663E"/>
    <w:rsid w:val="52EC7E76"/>
    <w:rsid w:val="53014075"/>
    <w:rsid w:val="53030BD5"/>
    <w:rsid w:val="53030E4D"/>
    <w:rsid w:val="53236F6F"/>
    <w:rsid w:val="535574E3"/>
    <w:rsid w:val="53652843"/>
    <w:rsid w:val="53725C6A"/>
    <w:rsid w:val="539661FE"/>
    <w:rsid w:val="539D45B7"/>
    <w:rsid w:val="53B034DF"/>
    <w:rsid w:val="53DC1D25"/>
    <w:rsid w:val="53DE1396"/>
    <w:rsid w:val="53E671A8"/>
    <w:rsid w:val="540A3EEE"/>
    <w:rsid w:val="54527ADB"/>
    <w:rsid w:val="546B3D93"/>
    <w:rsid w:val="54973D32"/>
    <w:rsid w:val="54B5351F"/>
    <w:rsid w:val="54BB03D8"/>
    <w:rsid w:val="54CD3AD9"/>
    <w:rsid w:val="54DE0F4F"/>
    <w:rsid w:val="54E53259"/>
    <w:rsid w:val="54E94176"/>
    <w:rsid w:val="54EE0E0D"/>
    <w:rsid w:val="54F15445"/>
    <w:rsid w:val="54F54EB4"/>
    <w:rsid w:val="552E609C"/>
    <w:rsid w:val="554E12E4"/>
    <w:rsid w:val="558F58F4"/>
    <w:rsid w:val="55AC269A"/>
    <w:rsid w:val="55B769EE"/>
    <w:rsid w:val="55ED0CCF"/>
    <w:rsid w:val="560B1770"/>
    <w:rsid w:val="562F2B63"/>
    <w:rsid w:val="563D07A6"/>
    <w:rsid w:val="566C7071"/>
    <w:rsid w:val="568B360E"/>
    <w:rsid w:val="56927828"/>
    <w:rsid w:val="569C1CB1"/>
    <w:rsid w:val="56A07286"/>
    <w:rsid w:val="56CF3A85"/>
    <w:rsid w:val="570B7203"/>
    <w:rsid w:val="572710CC"/>
    <w:rsid w:val="57787D9B"/>
    <w:rsid w:val="577C1E80"/>
    <w:rsid w:val="57D42AC2"/>
    <w:rsid w:val="57E95FA5"/>
    <w:rsid w:val="589E645A"/>
    <w:rsid w:val="58C21676"/>
    <w:rsid w:val="58D26E5B"/>
    <w:rsid w:val="58E24358"/>
    <w:rsid w:val="58ED664B"/>
    <w:rsid w:val="58F05AD9"/>
    <w:rsid w:val="595B1622"/>
    <w:rsid w:val="596D1465"/>
    <w:rsid w:val="597060FA"/>
    <w:rsid w:val="59882C7F"/>
    <w:rsid w:val="59CB11E0"/>
    <w:rsid w:val="59FE22FB"/>
    <w:rsid w:val="59FF00B8"/>
    <w:rsid w:val="5A1A213E"/>
    <w:rsid w:val="5A262560"/>
    <w:rsid w:val="5A3D1DF6"/>
    <w:rsid w:val="5A443F9B"/>
    <w:rsid w:val="5A812E59"/>
    <w:rsid w:val="5ABA7460"/>
    <w:rsid w:val="5AF779F8"/>
    <w:rsid w:val="5B092737"/>
    <w:rsid w:val="5B110337"/>
    <w:rsid w:val="5B362996"/>
    <w:rsid w:val="5B8842A7"/>
    <w:rsid w:val="5B9C24F1"/>
    <w:rsid w:val="5BB46CAC"/>
    <w:rsid w:val="5BE27EF6"/>
    <w:rsid w:val="5BE45CED"/>
    <w:rsid w:val="5BF37197"/>
    <w:rsid w:val="5BF709E8"/>
    <w:rsid w:val="5C1458E6"/>
    <w:rsid w:val="5C47655F"/>
    <w:rsid w:val="5C5C4D68"/>
    <w:rsid w:val="5C647AFC"/>
    <w:rsid w:val="5C7117FC"/>
    <w:rsid w:val="5C7E5BAD"/>
    <w:rsid w:val="5CEF7956"/>
    <w:rsid w:val="5CFA1CEF"/>
    <w:rsid w:val="5D076258"/>
    <w:rsid w:val="5D2C49EA"/>
    <w:rsid w:val="5D713672"/>
    <w:rsid w:val="5DA42103"/>
    <w:rsid w:val="5DB222EE"/>
    <w:rsid w:val="5DB73653"/>
    <w:rsid w:val="5DE44F8E"/>
    <w:rsid w:val="5DE46744"/>
    <w:rsid w:val="5DF842AB"/>
    <w:rsid w:val="5E0467B1"/>
    <w:rsid w:val="5E0C6A84"/>
    <w:rsid w:val="5E146DCB"/>
    <w:rsid w:val="5E1E0FE7"/>
    <w:rsid w:val="5E2F576D"/>
    <w:rsid w:val="5E331DA0"/>
    <w:rsid w:val="5E3C4560"/>
    <w:rsid w:val="5E42154B"/>
    <w:rsid w:val="5E4274C8"/>
    <w:rsid w:val="5E785E71"/>
    <w:rsid w:val="5E88739E"/>
    <w:rsid w:val="5E977047"/>
    <w:rsid w:val="5ED97069"/>
    <w:rsid w:val="5F0F4FDF"/>
    <w:rsid w:val="5F230F76"/>
    <w:rsid w:val="5F2447E2"/>
    <w:rsid w:val="5F6B3A16"/>
    <w:rsid w:val="5FB2487D"/>
    <w:rsid w:val="5FFE0C78"/>
    <w:rsid w:val="5FFF4E0A"/>
    <w:rsid w:val="6012356D"/>
    <w:rsid w:val="602A170A"/>
    <w:rsid w:val="602E6168"/>
    <w:rsid w:val="60335075"/>
    <w:rsid w:val="604D7FDF"/>
    <w:rsid w:val="605855B2"/>
    <w:rsid w:val="605A28BD"/>
    <w:rsid w:val="605E7B85"/>
    <w:rsid w:val="60626D34"/>
    <w:rsid w:val="607D489E"/>
    <w:rsid w:val="609865C2"/>
    <w:rsid w:val="60AA1412"/>
    <w:rsid w:val="60D969BE"/>
    <w:rsid w:val="61046469"/>
    <w:rsid w:val="610B183C"/>
    <w:rsid w:val="612E18F3"/>
    <w:rsid w:val="61353E0F"/>
    <w:rsid w:val="61613AC5"/>
    <w:rsid w:val="61BA4586"/>
    <w:rsid w:val="61CA3B44"/>
    <w:rsid w:val="61D640C8"/>
    <w:rsid w:val="62056C54"/>
    <w:rsid w:val="621D5FD0"/>
    <w:rsid w:val="62541811"/>
    <w:rsid w:val="62553A9B"/>
    <w:rsid w:val="627535C2"/>
    <w:rsid w:val="62A954D2"/>
    <w:rsid w:val="62BE327F"/>
    <w:rsid w:val="62C30561"/>
    <w:rsid w:val="632817FB"/>
    <w:rsid w:val="636C7D85"/>
    <w:rsid w:val="63722F67"/>
    <w:rsid w:val="63E2484B"/>
    <w:rsid w:val="63E71BA5"/>
    <w:rsid w:val="640273E1"/>
    <w:rsid w:val="64136119"/>
    <w:rsid w:val="64410586"/>
    <w:rsid w:val="6445786C"/>
    <w:rsid w:val="64471220"/>
    <w:rsid w:val="647734A0"/>
    <w:rsid w:val="64897997"/>
    <w:rsid w:val="64AB0C11"/>
    <w:rsid w:val="64FA4ED5"/>
    <w:rsid w:val="65146FCA"/>
    <w:rsid w:val="651E10CC"/>
    <w:rsid w:val="652A6FDB"/>
    <w:rsid w:val="6567607D"/>
    <w:rsid w:val="65687CCA"/>
    <w:rsid w:val="65720049"/>
    <w:rsid w:val="65BA32BA"/>
    <w:rsid w:val="65C02314"/>
    <w:rsid w:val="65C4589D"/>
    <w:rsid w:val="65C50B76"/>
    <w:rsid w:val="65E006FC"/>
    <w:rsid w:val="66533E04"/>
    <w:rsid w:val="666653A9"/>
    <w:rsid w:val="6685543F"/>
    <w:rsid w:val="66C13888"/>
    <w:rsid w:val="66CC181B"/>
    <w:rsid w:val="66CE0816"/>
    <w:rsid w:val="6710356F"/>
    <w:rsid w:val="671A3762"/>
    <w:rsid w:val="67403E0E"/>
    <w:rsid w:val="674343B8"/>
    <w:rsid w:val="67AC14B0"/>
    <w:rsid w:val="67BF53A9"/>
    <w:rsid w:val="67C901BB"/>
    <w:rsid w:val="67E824DC"/>
    <w:rsid w:val="68071CEC"/>
    <w:rsid w:val="680B634F"/>
    <w:rsid w:val="68106E55"/>
    <w:rsid w:val="68223FDD"/>
    <w:rsid w:val="68567627"/>
    <w:rsid w:val="689C585B"/>
    <w:rsid w:val="68E25912"/>
    <w:rsid w:val="68E26FC0"/>
    <w:rsid w:val="68E63BC2"/>
    <w:rsid w:val="68F4424D"/>
    <w:rsid w:val="68FD6560"/>
    <w:rsid w:val="690A3030"/>
    <w:rsid w:val="69247457"/>
    <w:rsid w:val="69422667"/>
    <w:rsid w:val="69486D80"/>
    <w:rsid w:val="695E5261"/>
    <w:rsid w:val="698A4060"/>
    <w:rsid w:val="69927446"/>
    <w:rsid w:val="69C02BC4"/>
    <w:rsid w:val="69C65920"/>
    <w:rsid w:val="69E14866"/>
    <w:rsid w:val="6A076CBB"/>
    <w:rsid w:val="6A0E5DBC"/>
    <w:rsid w:val="6A2029CD"/>
    <w:rsid w:val="6A4B5DE4"/>
    <w:rsid w:val="6A6E1092"/>
    <w:rsid w:val="6A7F1D82"/>
    <w:rsid w:val="6A800882"/>
    <w:rsid w:val="6A8838D5"/>
    <w:rsid w:val="6A9D4848"/>
    <w:rsid w:val="6ADF0BB9"/>
    <w:rsid w:val="6B1242F8"/>
    <w:rsid w:val="6B24407D"/>
    <w:rsid w:val="6B39025F"/>
    <w:rsid w:val="6BA90006"/>
    <w:rsid w:val="6BB603FF"/>
    <w:rsid w:val="6BBD2674"/>
    <w:rsid w:val="6BC5117A"/>
    <w:rsid w:val="6BF276A3"/>
    <w:rsid w:val="6C161E18"/>
    <w:rsid w:val="6C7C228A"/>
    <w:rsid w:val="6CA2239A"/>
    <w:rsid w:val="6CBB08C6"/>
    <w:rsid w:val="6CBF175E"/>
    <w:rsid w:val="6CD2125B"/>
    <w:rsid w:val="6D116B85"/>
    <w:rsid w:val="6D125851"/>
    <w:rsid w:val="6D126DAD"/>
    <w:rsid w:val="6D2A351D"/>
    <w:rsid w:val="6D2C5AA6"/>
    <w:rsid w:val="6D2F3DBA"/>
    <w:rsid w:val="6D355CF9"/>
    <w:rsid w:val="6D455E38"/>
    <w:rsid w:val="6D8662F8"/>
    <w:rsid w:val="6D917944"/>
    <w:rsid w:val="6DBC68B8"/>
    <w:rsid w:val="6E0B5F73"/>
    <w:rsid w:val="6E1677B4"/>
    <w:rsid w:val="6E3431D3"/>
    <w:rsid w:val="6E353788"/>
    <w:rsid w:val="6E815E20"/>
    <w:rsid w:val="6E856F1F"/>
    <w:rsid w:val="6EBA3349"/>
    <w:rsid w:val="6EBD63C3"/>
    <w:rsid w:val="6ECD58F9"/>
    <w:rsid w:val="6F2A3A59"/>
    <w:rsid w:val="6F4C7557"/>
    <w:rsid w:val="6F827E1F"/>
    <w:rsid w:val="6F8742BB"/>
    <w:rsid w:val="6FBE33DD"/>
    <w:rsid w:val="6FC47355"/>
    <w:rsid w:val="700B342C"/>
    <w:rsid w:val="701102D6"/>
    <w:rsid w:val="7014654C"/>
    <w:rsid w:val="701B21DE"/>
    <w:rsid w:val="702F3095"/>
    <w:rsid w:val="70340B6B"/>
    <w:rsid w:val="70372A63"/>
    <w:rsid w:val="70472197"/>
    <w:rsid w:val="70695629"/>
    <w:rsid w:val="70B51586"/>
    <w:rsid w:val="70FA14DC"/>
    <w:rsid w:val="70FC6D5A"/>
    <w:rsid w:val="71516933"/>
    <w:rsid w:val="71C9438B"/>
    <w:rsid w:val="71EB232F"/>
    <w:rsid w:val="71F117FD"/>
    <w:rsid w:val="71F22395"/>
    <w:rsid w:val="72182FA2"/>
    <w:rsid w:val="727B1DFF"/>
    <w:rsid w:val="72AA1588"/>
    <w:rsid w:val="72D01829"/>
    <w:rsid w:val="72E74D21"/>
    <w:rsid w:val="72F65E47"/>
    <w:rsid w:val="73010CD0"/>
    <w:rsid w:val="73167008"/>
    <w:rsid w:val="732003D0"/>
    <w:rsid w:val="73282DB6"/>
    <w:rsid w:val="732F3A9D"/>
    <w:rsid w:val="7336526B"/>
    <w:rsid w:val="735214BE"/>
    <w:rsid w:val="735C28DB"/>
    <w:rsid w:val="736E713E"/>
    <w:rsid w:val="73785D89"/>
    <w:rsid w:val="737D0512"/>
    <w:rsid w:val="73821076"/>
    <w:rsid w:val="73AA2969"/>
    <w:rsid w:val="73AA797E"/>
    <w:rsid w:val="73AC3A40"/>
    <w:rsid w:val="73B22405"/>
    <w:rsid w:val="73CF1F2D"/>
    <w:rsid w:val="73FC1BEE"/>
    <w:rsid w:val="74041C4F"/>
    <w:rsid w:val="744A0BC6"/>
    <w:rsid w:val="744D667C"/>
    <w:rsid w:val="74542A7A"/>
    <w:rsid w:val="74822716"/>
    <w:rsid w:val="7487649B"/>
    <w:rsid w:val="74A77D79"/>
    <w:rsid w:val="74BB2C8C"/>
    <w:rsid w:val="74C11593"/>
    <w:rsid w:val="74C85670"/>
    <w:rsid w:val="74CD3516"/>
    <w:rsid w:val="74EE2280"/>
    <w:rsid w:val="750D3D28"/>
    <w:rsid w:val="752D76E1"/>
    <w:rsid w:val="753B479F"/>
    <w:rsid w:val="75422BAC"/>
    <w:rsid w:val="755F7753"/>
    <w:rsid w:val="756176A1"/>
    <w:rsid w:val="757C43C3"/>
    <w:rsid w:val="757D2A12"/>
    <w:rsid w:val="75956C8B"/>
    <w:rsid w:val="76205429"/>
    <w:rsid w:val="76471064"/>
    <w:rsid w:val="76661DD9"/>
    <w:rsid w:val="76672BD9"/>
    <w:rsid w:val="76956B8F"/>
    <w:rsid w:val="76D45B66"/>
    <w:rsid w:val="76E46F47"/>
    <w:rsid w:val="76FE2417"/>
    <w:rsid w:val="770A7CE0"/>
    <w:rsid w:val="771A6B24"/>
    <w:rsid w:val="771E653D"/>
    <w:rsid w:val="77385E93"/>
    <w:rsid w:val="774D14A7"/>
    <w:rsid w:val="775F6649"/>
    <w:rsid w:val="7781669B"/>
    <w:rsid w:val="77B8340A"/>
    <w:rsid w:val="77E32AC1"/>
    <w:rsid w:val="77E43F55"/>
    <w:rsid w:val="77EA5CA7"/>
    <w:rsid w:val="77F0159F"/>
    <w:rsid w:val="784964DE"/>
    <w:rsid w:val="78596B9E"/>
    <w:rsid w:val="786C50D0"/>
    <w:rsid w:val="788E189C"/>
    <w:rsid w:val="788E700F"/>
    <w:rsid w:val="78A44D2E"/>
    <w:rsid w:val="78C73050"/>
    <w:rsid w:val="78DA3C5F"/>
    <w:rsid w:val="798C53AB"/>
    <w:rsid w:val="79A14BA7"/>
    <w:rsid w:val="79D85CE8"/>
    <w:rsid w:val="79E13B0D"/>
    <w:rsid w:val="7A0C710C"/>
    <w:rsid w:val="7A1C01BF"/>
    <w:rsid w:val="7A1E0BB7"/>
    <w:rsid w:val="7A322C02"/>
    <w:rsid w:val="7A3C09D6"/>
    <w:rsid w:val="7A60114C"/>
    <w:rsid w:val="7A650DCA"/>
    <w:rsid w:val="7A7B24FD"/>
    <w:rsid w:val="7A897DFE"/>
    <w:rsid w:val="7A904B2A"/>
    <w:rsid w:val="7A956369"/>
    <w:rsid w:val="7AB451B9"/>
    <w:rsid w:val="7AC33E5C"/>
    <w:rsid w:val="7AF65F04"/>
    <w:rsid w:val="7AFF017C"/>
    <w:rsid w:val="7B072853"/>
    <w:rsid w:val="7B82674E"/>
    <w:rsid w:val="7B8F6832"/>
    <w:rsid w:val="7BA10F88"/>
    <w:rsid w:val="7BB76142"/>
    <w:rsid w:val="7BC63FAD"/>
    <w:rsid w:val="7BF86312"/>
    <w:rsid w:val="7C020984"/>
    <w:rsid w:val="7C3516F4"/>
    <w:rsid w:val="7C456773"/>
    <w:rsid w:val="7C5009E7"/>
    <w:rsid w:val="7C5C4596"/>
    <w:rsid w:val="7C782806"/>
    <w:rsid w:val="7C81587D"/>
    <w:rsid w:val="7C933A0E"/>
    <w:rsid w:val="7CA44252"/>
    <w:rsid w:val="7CC11577"/>
    <w:rsid w:val="7CCB101D"/>
    <w:rsid w:val="7CCB3D36"/>
    <w:rsid w:val="7CFC520A"/>
    <w:rsid w:val="7D2846D4"/>
    <w:rsid w:val="7D8E2F86"/>
    <w:rsid w:val="7D8F5732"/>
    <w:rsid w:val="7DA55362"/>
    <w:rsid w:val="7DB479EE"/>
    <w:rsid w:val="7DCD6635"/>
    <w:rsid w:val="7DD51AC7"/>
    <w:rsid w:val="7DE822E6"/>
    <w:rsid w:val="7E2E311D"/>
    <w:rsid w:val="7E30231E"/>
    <w:rsid w:val="7E5A7F2A"/>
    <w:rsid w:val="7E5D1A0F"/>
    <w:rsid w:val="7EE20CE0"/>
    <w:rsid w:val="7EE36967"/>
    <w:rsid w:val="7F1575DF"/>
    <w:rsid w:val="7F4108E0"/>
    <w:rsid w:val="7F640686"/>
    <w:rsid w:val="7F9663C3"/>
    <w:rsid w:val="7FA16C0A"/>
    <w:rsid w:val="7FA345E5"/>
    <w:rsid w:val="7FA36C3D"/>
    <w:rsid w:val="7FBE0FFC"/>
    <w:rsid w:val="7FBE3A20"/>
    <w:rsid w:val="7FFB7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D66F4"/>
  <w15:docId w15:val="{6442011F-8804-43B8-ABEA-086FE164A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uiPriority="99" w:qFormat="1"/>
    <w:lsdException w:name="caption" w:qFormat="1"/>
    <w:lsdException w:name="annotation reference" w:uiPriority="99" w:qFormat="1"/>
    <w:lsdException w:name="page number" w:qFormat="1"/>
    <w:lsdException w:name="Title" w:qFormat="1"/>
    <w:lsdException w:name="Default Paragraph Font" w:semiHidden="1" w:uiPriority="1" w:unhideWhenUsed="1" w:qFormat="1"/>
    <w:lsdException w:name="Body Text" w:unhideWhenUsed="1" w:qFormat="1"/>
    <w:lsdException w:name="Body Text Indent" w:qFormat="1"/>
    <w:lsdException w:name="Subtitle" w:qFormat="1"/>
    <w:lsdException w:name="Body Text First Indent" w:qFormat="1"/>
    <w:lsdException w:name="Hyperlink" w:uiPriority="99" w:unhideWhenUsed="1"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5"/>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标题 5（有编号）（绿盟科技）"/>
    <w:basedOn w:val="a"/>
    <w:next w:val="a3"/>
    <w:autoRedefine/>
    <w:qFormat/>
    <w:pPr>
      <w:keepNext/>
      <w:keepLines/>
      <w:numPr>
        <w:ilvl w:val="4"/>
        <w:numId w:val="1"/>
      </w:numPr>
      <w:spacing w:before="280" w:after="156" w:line="377" w:lineRule="auto"/>
      <w:jc w:val="left"/>
      <w:outlineLvl w:val="4"/>
    </w:pPr>
    <w:rPr>
      <w:rFonts w:ascii="Arial" w:eastAsia="黑体" w:hAnsi="Arial"/>
      <w:b/>
      <w:kern w:val="0"/>
      <w:sz w:val="24"/>
      <w:szCs w:val="28"/>
    </w:rPr>
  </w:style>
  <w:style w:type="paragraph" w:customStyle="1" w:styleId="a3">
    <w:name w:val="正文（绿盟科技）"/>
    <w:autoRedefine/>
    <w:qFormat/>
    <w:pPr>
      <w:spacing w:line="300" w:lineRule="auto"/>
    </w:pPr>
    <w:rPr>
      <w:rFonts w:ascii="Arial" w:hAnsi="Arial"/>
      <w:sz w:val="21"/>
      <w:szCs w:val="21"/>
    </w:rPr>
  </w:style>
  <w:style w:type="paragraph" w:styleId="TOC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caption"/>
    <w:basedOn w:val="a"/>
    <w:next w:val="a"/>
    <w:qFormat/>
    <w:pPr>
      <w:spacing w:before="152"/>
    </w:pPr>
    <w:rPr>
      <w:rFonts w:ascii="Arial" w:eastAsia="黑体" w:hAnsi="Arial" w:cs="Arial"/>
      <w:kern w:val="0"/>
      <w:sz w:val="20"/>
      <w:szCs w:val="20"/>
    </w:rPr>
  </w:style>
  <w:style w:type="paragraph" w:styleId="a6">
    <w:name w:val="Document Map"/>
    <w:basedOn w:val="a"/>
    <w:link w:val="a7"/>
    <w:qFormat/>
    <w:rPr>
      <w:rFonts w:ascii="宋体"/>
      <w:sz w:val="18"/>
      <w:szCs w:val="18"/>
    </w:rPr>
  </w:style>
  <w:style w:type="paragraph" w:styleId="a8">
    <w:name w:val="annotation text"/>
    <w:basedOn w:val="a"/>
    <w:link w:val="a9"/>
    <w:qFormat/>
    <w:pPr>
      <w:jc w:val="left"/>
    </w:pPr>
  </w:style>
  <w:style w:type="paragraph" w:styleId="aa">
    <w:name w:val="Body Text"/>
    <w:basedOn w:val="a"/>
    <w:next w:val="ab"/>
    <w:link w:val="ac"/>
    <w:unhideWhenUsed/>
    <w:qFormat/>
    <w:pPr>
      <w:spacing w:after="120"/>
    </w:pPr>
  </w:style>
  <w:style w:type="paragraph" w:styleId="ab">
    <w:name w:val="Body Text First Indent"/>
    <w:basedOn w:val="aa"/>
    <w:qFormat/>
    <w:pPr>
      <w:ind w:firstLineChars="100" w:firstLine="420"/>
    </w:pPr>
  </w:style>
  <w:style w:type="paragraph" w:styleId="ad">
    <w:name w:val="Body Text Indent"/>
    <w:basedOn w:val="a"/>
    <w:qFormat/>
    <w:pPr>
      <w:ind w:firstLine="630"/>
    </w:pPr>
    <w:rPr>
      <w:sz w:val="32"/>
      <w:szCs w:val="20"/>
    </w:r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e">
    <w:name w:val="Plain Text"/>
    <w:basedOn w:val="a"/>
    <w:qFormat/>
    <w:rPr>
      <w:rFonts w:ascii="宋体" w:hAnsi="Courier New"/>
    </w:rPr>
  </w:style>
  <w:style w:type="paragraph" w:styleId="TOC8">
    <w:name w:val="toc 8"/>
    <w:basedOn w:val="a"/>
    <w:next w:val="a"/>
    <w:qFormat/>
    <w:pPr>
      <w:ind w:leftChars="1400" w:left="2940"/>
    </w:pPr>
  </w:style>
  <w:style w:type="paragraph" w:styleId="af">
    <w:name w:val="Balloon Text"/>
    <w:basedOn w:val="a"/>
    <w:link w:val="af0"/>
    <w:qFormat/>
    <w:rPr>
      <w:sz w:val="18"/>
      <w:szCs w:val="18"/>
    </w:rPr>
  </w:style>
  <w:style w:type="paragraph" w:styleId="af1">
    <w:name w:val="footer"/>
    <w:basedOn w:val="a"/>
    <w:link w:val="af2"/>
    <w:uiPriority w:val="99"/>
    <w:qFormat/>
    <w:pPr>
      <w:tabs>
        <w:tab w:val="center" w:pos="4153"/>
        <w:tab w:val="right" w:pos="8306"/>
      </w:tabs>
      <w:snapToGrid w:val="0"/>
      <w:jc w:val="left"/>
    </w:pPr>
    <w:rPr>
      <w:sz w:val="18"/>
      <w:szCs w:val="20"/>
    </w:rPr>
  </w:style>
  <w:style w:type="paragraph" w:styleId="af3">
    <w:name w:val="header"/>
    <w:basedOn w:val="a"/>
    <w:qFormat/>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style>
  <w:style w:type="paragraph" w:styleId="TOC4">
    <w:name w:val="toc 4"/>
    <w:basedOn w:val="a"/>
    <w:next w:val="a"/>
    <w:qFormat/>
    <w:pPr>
      <w:ind w:leftChars="600" w:left="1260"/>
    </w:pPr>
  </w:style>
  <w:style w:type="paragraph" w:styleId="af4">
    <w:name w:val="Subtitle"/>
    <w:basedOn w:val="a"/>
    <w:next w:val="a"/>
    <w:qFormat/>
    <w:pPr>
      <w:spacing w:before="240" w:after="60" w:line="312" w:lineRule="auto"/>
      <w:jc w:val="center"/>
      <w:outlineLvl w:val="1"/>
    </w:pPr>
    <w:rPr>
      <w:rFonts w:ascii="Arial" w:hAnsi="Arial" w:cs="Arial"/>
      <w:b/>
      <w:bCs/>
      <w:kern w:val="28"/>
      <w:sz w:val="32"/>
      <w:szCs w:val="32"/>
    </w:r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f5">
    <w:name w:val="Normal (Web)"/>
    <w:basedOn w:val="a"/>
    <w:link w:val="af6"/>
    <w:qFormat/>
    <w:pPr>
      <w:widowControl/>
      <w:spacing w:before="100" w:beforeAutospacing="1" w:after="100" w:afterAutospacing="1"/>
      <w:jc w:val="left"/>
    </w:pPr>
    <w:rPr>
      <w:rFonts w:ascii="宋体"/>
      <w:kern w:val="0"/>
      <w:sz w:val="18"/>
      <w:szCs w:val="18"/>
    </w:rPr>
  </w:style>
  <w:style w:type="paragraph" w:styleId="af7">
    <w:name w:val="annotation subject"/>
    <w:basedOn w:val="a8"/>
    <w:next w:val="a8"/>
    <w:link w:val="af8"/>
    <w:qFormat/>
    <w:rPr>
      <w:b/>
      <w:bCs/>
    </w:rPr>
  </w:style>
  <w:style w:type="table" w:styleId="af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Pr>
      <w:b/>
    </w:rPr>
  </w:style>
  <w:style w:type="character" w:styleId="afb">
    <w:name w:val="page number"/>
    <w:basedOn w:val="a0"/>
    <w:qFormat/>
    <w:rPr>
      <w:rFonts w:ascii="Calibri" w:eastAsia="宋体" w:hAnsi="Calibri" w:cs="Times New Roman"/>
    </w:rPr>
  </w:style>
  <w:style w:type="character" w:styleId="afc">
    <w:name w:val="Emphasis"/>
    <w:qFormat/>
    <w:rPr>
      <w:rFonts w:ascii="Calibri" w:eastAsia="宋体" w:hAnsi="Calibri" w:cs="Times New Roman"/>
    </w:rPr>
  </w:style>
  <w:style w:type="character" w:styleId="afd">
    <w:name w:val="Hyperlink"/>
    <w:uiPriority w:val="99"/>
    <w:unhideWhenUsed/>
    <w:qFormat/>
    <w:rPr>
      <w:rFonts w:ascii="Calibri" w:eastAsia="宋体" w:hAnsi="Calibri" w:cs="Times New Roman"/>
      <w:color w:val="0563C1"/>
      <w:u w:val="single"/>
    </w:rPr>
  </w:style>
  <w:style w:type="character" w:styleId="afe">
    <w:name w:val="annotation reference"/>
    <w:uiPriority w:val="99"/>
    <w:qFormat/>
    <w:rPr>
      <w:rFonts w:ascii="Calibri" w:eastAsia="宋体" w:hAnsi="Calibri" w:cs="Times New Roman"/>
      <w:sz w:val="21"/>
      <w:szCs w:val="21"/>
    </w:rPr>
  </w:style>
  <w:style w:type="paragraph" w:customStyle="1" w:styleId="Default">
    <w:name w:val="Default"/>
    <w:next w:val="a5"/>
    <w:qFormat/>
    <w:pPr>
      <w:widowControl w:val="0"/>
      <w:autoSpaceDE w:val="0"/>
      <w:autoSpaceDN w:val="0"/>
      <w:adjustRightInd w:val="0"/>
    </w:pPr>
    <w:rPr>
      <w:rFonts w:ascii="宋体" w:cs="宋体"/>
      <w:color w:val="000000"/>
      <w:sz w:val="24"/>
      <w:szCs w:val="24"/>
    </w:rPr>
  </w:style>
  <w:style w:type="paragraph" w:customStyle="1" w:styleId="aff">
    <w:name w:val="样式"/>
    <w:link w:val="Char"/>
    <w:qFormat/>
    <w:pPr>
      <w:widowControl w:val="0"/>
      <w:autoSpaceDE w:val="0"/>
      <w:autoSpaceDN w:val="0"/>
      <w:adjustRightInd w:val="0"/>
      <w:spacing w:after="160" w:line="259" w:lineRule="auto"/>
    </w:pPr>
    <w:rPr>
      <w:rFonts w:ascii="宋体" w:hAnsi="宋体" w:cs="宋体"/>
      <w:sz w:val="24"/>
      <w:szCs w:val="24"/>
    </w:rPr>
  </w:style>
  <w:style w:type="paragraph" w:customStyle="1" w:styleId="aff0">
    <w:name w:val="正文首行缩进两字符"/>
    <w:basedOn w:val="12"/>
    <w:qFormat/>
    <w:pPr>
      <w:spacing w:line="360" w:lineRule="auto"/>
      <w:ind w:firstLineChars="200" w:firstLine="200"/>
    </w:p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13">
    <w:name w:val="样式1"/>
    <w:basedOn w:val="aff"/>
    <w:link w:val="1Char"/>
    <w:qFormat/>
    <w:pPr>
      <w:spacing w:after="0" w:line="400" w:lineRule="exact"/>
      <w:jc w:val="center"/>
    </w:pPr>
    <w:rPr>
      <w:rFonts w:ascii="仿宋" w:eastAsia="仿宋" w:hAnsi="仿宋" w:cs="Times New Roman"/>
      <w:kern w:val="2"/>
      <w:szCs w:val="28"/>
    </w:rPr>
  </w:style>
  <w:style w:type="paragraph" w:customStyle="1" w:styleId="11">
    <w:name w:val="(符号)四标题1.1"/>
    <w:basedOn w:val="a"/>
    <w:qFormat/>
    <w:pPr>
      <w:numPr>
        <w:ilvl w:val="1"/>
        <w:numId w:val="2"/>
      </w:numPr>
      <w:tabs>
        <w:tab w:val="left" w:pos="700"/>
      </w:tabs>
      <w:spacing w:after="0" w:line="500" w:lineRule="exact"/>
    </w:pPr>
    <w:rPr>
      <w:rFonts w:ascii="宋体" w:hAnsi="宋体" w:cs="宋体"/>
      <w:color w:val="000000"/>
      <w:kern w:val="0"/>
      <w:sz w:val="24"/>
      <w:szCs w:val="20"/>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f1">
    <w:name w:val="目录"/>
    <w:basedOn w:val="a"/>
    <w:qFormat/>
    <w:pPr>
      <w:widowControl/>
      <w:spacing w:after="0" w:line="240" w:lineRule="auto"/>
      <w:jc w:val="center"/>
    </w:pPr>
    <w:rPr>
      <w:rFonts w:ascii="宋体" w:hAnsi="Times New Roman"/>
      <w:b/>
      <w:bCs/>
      <w:kern w:val="0"/>
      <w:sz w:val="36"/>
      <w:szCs w:val="36"/>
    </w:rPr>
  </w:style>
  <w:style w:type="paragraph" w:styleId="aff2">
    <w:name w:val="List Paragraph"/>
    <w:basedOn w:val="a"/>
    <w:link w:val="aff3"/>
    <w:uiPriority w:val="34"/>
    <w:qFormat/>
    <w:pPr>
      <w:ind w:firstLineChars="200" w:firstLine="420"/>
    </w:pPr>
  </w:style>
  <w:style w:type="paragraph" w:customStyle="1" w:styleId="Style2">
    <w:name w:val="_Style 2"/>
    <w:basedOn w:val="a"/>
    <w:qFormat/>
    <w:pPr>
      <w:ind w:firstLineChars="200" w:firstLine="420"/>
    </w:pPr>
    <w:rPr>
      <w:sz w:val="18"/>
      <w:szCs w:val="18"/>
    </w:rPr>
  </w:style>
  <w:style w:type="character" w:customStyle="1" w:styleId="aff3">
    <w:name w:val="列表段落 字符"/>
    <w:link w:val="aff2"/>
    <w:uiPriority w:val="34"/>
    <w:qFormat/>
    <w:rPr>
      <w:rFonts w:ascii="Calibri" w:eastAsia="宋体" w:hAnsi="Calibri" w:cs="Times New Roman"/>
      <w:kern w:val="2"/>
      <w:sz w:val="21"/>
      <w:szCs w:val="24"/>
    </w:rPr>
  </w:style>
  <w:style w:type="character" w:customStyle="1" w:styleId="10">
    <w:name w:val="标题 1 字符"/>
    <w:link w:val="1"/>
    <w:qFormat/>
    <w:rPr>
      <w:rFonts w:ascii="Calibri" w:eastAsia="宋体" w:hAnsi="Calibri" w:cs="Times New Roman"/>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sidecatalog-index2">
    <w:name w:val="sidecatalog-index2"/>
    <w:qFormat/>
    <w:rPr>
      <w:rFonts w:ascii="Arail" w:eastAsia="Arail" w:hAnsi="Arail" w:cs="Arail"/>
      <w:color w:val="999999"/>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style01">
    <w:name w:val="fontstyle01"/>
    <w:qFormat/>
    <w:rPr>
      <w:rFonts w:ascii="仿宋_GB2312" w:eastAsia="仿宋_GB2312" w:hAnsi="Calibri" w:cs="Times New Roman" w:hint="eastAsia"/>
      <w:color w:val="000000"/>
      <w:sz w:val="32"/>
      <w:szCs w:val="32"/>
    </w:rPr>
  </w:style>
  <w:style w:type="character" w:customStyle="1" w:styleId="ac">
    <w:name w:val="正文文本 字符"/>
    <w:link w:val="aa"/>
    <w:semiHidden/>
    <w:qFormat/>
    <w:rPr>
      <w:rFonts w:ascii="Calibri" w:eastAsia="宋体" w:hAnsi="Calibri" w:cs="Times New Roman"/>
      <w:kern w:val="2"/>
      <w:sz w:val="21"/>
      <w:szCs w:val="24"/>
    </w:rPr>
  </w:style>
  <w:style w:type="character" w:customStyle="1" w:styleId="a9">
    <w:name w:val="批注文字 字符"/>
    <w:link w:val="a8"/>
    <w:qFormat/>
    <w:rPr>
      <w:rFonts w:ascii="Calibri" w:eastAsia="宋体" w:hAnsi="Calibri" w:cs="Times New Roman"/>
      <w:kern w:val="2"/>
      <w:sz w:val="21"/>
      <w:szCs w:val="24"/>
    </w:rPr>
  </w:style>
  <w:style w:type="character" w:customStyle="1" w:styleId="af0">
    <w:name w:val="批注框文本 字符"/>
    <w:link w:val="af"/>
    <w:qFormat/>
    <w:rPr>
      <w:rFonts w:ascii="Calibri" w:eastAsia="宋体" w:hAnsi="Calibri" w:cs="Times New Roman"/>
      <w:kern w:val="2"/>
      <w:sz w:val="18"/>
      <w:szCs w:val="18"/>
    </w:rPr>
  </w:style>
  <w:style w:type="character" w:customStyle="1" w:styleId="Char0">
    <w:name w:val="批注框文本 Char"/>
    <w:qFormat/>
    <w:rPr>
      <w:rFonts w:ascii="Calibri" w:eastAsia="宋体" w:hAnsi="Calibri" w:cs="Times New Roman"/>
      <w:kern w:val="2"/>
      <w:sz w:val="18"/>
      <w:szCs w:val="18"/>
    </w:rPr>
  </w:style>
  <w:style w:type="character" w:customStyle="1" w:styleId="a7">
    <w:name w:val="文档结构图 字符"/>
    <w:link w:val="a6"/>
    <w:qFormat/>
    <w:rPr>
      <w:rFonts w:ascii="宋体" w:eastAsia="宋体" w:hAnsi="Calibri" w:cs="Times New Roman"/>
      <w:kern w:val="2"/>
      <w:sz w:val="18"/>
      <w:szCs w:val="18"/>
    </w:rPr>
  </w:style>
  <w:style w:type="character" w:customStyle="1" w:styleId="Char1">
    <w:name w:val="批注文字 Char1"/>
    <w:qFormat/>
    <w:rPr>
      <w:rFonts w:ascii="Times New Roman" w:eastAsia="宋体" w:hAnsi="Times New Roman" w:cs="Times New Roman"/>
      <w:szCs w:val="24"/>
    </w:rPr>
  </w:style>
  <w:style w:type="character" w:customStyle="1" w:styleId="Char">
    <w:name w:val="样式 Char"/>
    <w:link w:val="aff"/>
    <w:qFormat/>
    <w:rPr>
      <w:rFonts w:ascii="宋体" w:eastAsia="宋体" w:hAnsi="宋体" w:cs="宋体"/>
      <w:sz w:val="24"/>
      <w:szCs w:val="24"/>
      <w:lang w:val="en-US" w:eastAsia="zh-CN" w:bidi="ar-SA"/>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1Char">
    <w:name w:val="样式1 Char"/>
    <w:link w:val="13"/>
    <w:qFormat/>
    <w:rPr>
      <w:rFonts w:ascii="仿宋" w:eastAsia="仿宋" w:hAnsi="仿宋" w:cs="宋体"/>
      <w:kern w:val="2"/>
      <w:sz w:val="24"/>
      <w:szCs w:val="28"/>
    </w:rPr>
  </w:style>
  <w:style w:type="character" w:customStyle="1" w:styleId="af2">
    <w:name w:val="页脚 字符"/>
    <w:link w:val="af1"/>
    <w:uiPriority w:val="99"/>
    <w:qFormat/>
    <w:rPr>
      <w:rFonts w:ascii="Calibri" w:eastAsia="宋体" w:hAnsi="Calibri" w:cs="Times New Roman"/>
      <w:kern w:val="2"/>
      <w:sz w:val="18"/>
    </w:rPr>
  </w:style>
  <w:style w:type="character" w:customStyle="1" w:styleId="20">
    <w:name w:val="标题 2 字符"/>
    <w:link w:val="2"/>
    <w:qFormat/>
    <w:rPr>
      <w:rFonts w:ascii="Arial" w:eastAsia="黑体" w:hAnsi="Arial" w:cs="Times New Roman"/>
      <w:b/>
      <w:bCs/>
      <w:kern w:val="2"/>
      <w:sz w:val="32"/>
      <w:szCs w:val="32"/>
    </w:rPr>
  </w:style>
  <w:style w:type="character" w:customStyle="1" w:styleId="af6">
    <w:name w:val="普通(网站) 字符"/>
    <w:link w:val="af5"/>
    <w:qFormat/>
    <w:rPr>
      <w:rFonts w:ascii="宋体" w:eastAsia="宋体" w:hAnsi="Calibri" w:cs="Times New Roman"/>
      <w:sz w:val="18"/>
      <w:szCs w:val="18"/>
    </w:rPr>
  </w:style>
  <w:style w:type="character" w:customStyle="1" w:styleId="af8">
    <w:name w:val="批注主题 字符"/>
    <w:link w:val="af7"/>
    <w:qFormat/>
    <w:rPr>
      <w:rFonts w:ascii="Calibri" w:eastAsia="宋体" w:hAnsi="Calibri" w:cs="Times New Roman"/>
      <w:b/>
      <w:bCs/>
      <w:kern w:val="2"/>
      <w:sz w:val="21"/>
      <w:szCs w:val="24"/>
    </w:rPr>
  </w:style>
  <w:style w:type="character" w:customStyle="1" w:styleId="font111">
    <w:name w:val="font111"/>
    <w:qFormat/>
    <w:rPr>
      <w:rFonts w:ascii="Eʩ" w:eastAsia="Eʩ" w:hAnsi="Eʩ" w:cs="Eʩ" w:hint="default"/>
      <w:color w:val="000000"/>
      <w:sz w:val="21"/>
      <w:szCs w:val="21"/>
      <w:u w:val="single"/>
    </w:rPr>
  </w:style>
  <w:style w:type="character" w:customStyle="1" w:styleId="font11">
    <w:name w:val="font11"/>
    <w:basedOn w:val="a0"/>
    <w:qFormat/>
    <w:rPr>
      <w:rFonts w:ascii="宋体" w:eastAsia="宋体" w:hAnsi="宋体" w:cs="宋体" w:hint="eastAsia"/>
      <w:color w:val="000000"/>
      <w:sz w:val="24"/>
      <w:szCs w:val="24"/>
      <w:u w:val="none"/>
    </w:rPr>
  </w:style>
  <w:style w:type="character" w:customStyle="1" w:styleId="font71">
    <w:name w:val="font71"/>
    <w:basedOn w:val="a0"/>
    <w:qFormat/>
    <w:rPr>
      <w:rFonts w:ascii="微软雅黑" w:eastAsia="微软雅黑" w:hAnsi="微软雅黑" w:cs="微软雅黑"/>
      <w:color w:val="auto"/>
      <w:sz w:val="28"/>
      <w:szCs w:val="28"/>
      <w:u w:val="none"/>
    </w:rPr>
  </w:style>
  <w:style w:type="character" w:customStyle="1" w:styleId="font61">
    <w:name w:val="font61"/>
    <w:basedOn w:val="a0"/>
    <w:qFormat/>
    <w:rPr>
      <w:rFonts w:ascii="方正仿宋_GBK" w:eastAsia="方正仿宋_GBK" w:hAnsi="方正仿宋_GBK" w:cs="方正仿宋_GBK" w:hint="eastAsia"/>
      <w:color w:val="auto"/>
      <w:sz w:val="28"/>
      <w:szCs w:val="28"/>
      <w:u w:val="none"/>
    </w:rPr>
  </w:style>
  <w:style w:type="character" w:customStyle="1" w:styleId="font81">
    <w:name w:val="font81"/>
    <w:basedOn w:val="a0"/>
    <w:qFormat/>
    <w:rPr>
      <w:rFonts w:ascii="Calibri" w:hAnsi="Calibri" w:cs="Calibri"/>
      <w:color w:val="auto"/>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7D047-DBEA-4B19-B7E1-DEE8E8C0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2898</Words>
  <Characters>16522</Characters>
  <Application>Microsoft Office Word</Application>
  <DocSecurity>0</DocSecurity>
  <Lines>137</Lines>
  <Paragraphs>38</Paragraphs>
  <ScaleCrop>false</ScaleCrop>
  <Company/>
  <LinksUpToDate>false</LinksUpToDate>
  <CharactersWithSpaces>19382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康松 梁</cp:lastModifiedBy>
  <cp:revision>3</cp:revision>
  <cp:lastPrinted>2024-09-02T09:08:00Z</cp:lastPrinted>
  <dcterms:created xsi:type="dcterms:W3CDTF">2025-03-12T08:20:00Z</dcterms:created>
  <dcterms:modified xsi:type="dcterms:W3CDTF">2025-03-13T03:08:00Z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82974C87CD3140A5B4BB4F6AB7F94F5F_13</vt:lpwstr>
  </property>
  <property fmtid="{D5CDD505-2E9C-101B-9397-08002B2CF9AE}" pid="4" name="KSOTemplateDocerSaveRecord">
    <vt:lpwstr>eyJoZGlkIjoiZDAwMTdkMDJmYzA0MGNhZDlkNjQ4YjBiZDExZTkxZGYiLCJ1c2VySWQiOiIzODQ2NjU1NjEifQ==</vt:lpwstr>
  </property>
</Properties>
</file>