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bookmarkStart w:id="9" w:name="_GoBack"/>
      <w:bookmarkEnd w:id="9"/>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直饮机</w:t>
      </w:r>
      <w:r>
        <w:rPr>
          <w:rFonts w:hint="eastAsia" w:ascii="仿宋_GB2312" w:hAnsi="仿宋_GB2312" w:eastAsia="仿宋_GB2312" w:cs="仿宋_GB2312"/>
          <w:sz w:val="52"/>
          <w:szCs w:val="52"/>
        </w:rPr>
        <w:t>采购项目</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14:paraId="2879824C">
      <w:pPr>
        <w:pStyle w:val="4"/>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直饮机采购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w:t>
      </w:r>
      <w:r>
        <w:rPr>
          <w:rFonts w:hint="eastAsia" w:ascii="宋体" w:hAnsi="宋体" w:cs="宋体"/>
          <w:b/>
          <w:sz w:val="24"/>
          <w:highlight w:val="none"/>
          <w:u w:val="single"/>
          <w:lang w:eastAsia="zh-CN"/>
        </w:rPr>
        <w:t>直饮机</w:t>
      </w:r>
      <w:r>
        <w:rPr>
          <w:rFonts w:hint="eastAsia" w:ascii="宋体" w:hAnsi="宋体" w:cs="宋体"/>
          <w:b/>
          <w:sz w:val="24"/>
          <w:highlight w:val="none"/>
          <w:u w:val="single"/>
        </w:rPr>
        <w:t>采购项目</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QCZXZWC-20250313</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19"/>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19"/>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19"/>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19"/>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19"/>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19"/>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19"/>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19"/>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19"/>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19</w:t>
      </w:r>
      <w:r>
        <w:rPr>
          <w:rFonts w:hint="eastAsia" w:ascii="宋体" w:hAnsi="宋体" w:cs="宋体"/>
          <w:b/>
          <w:bCs/>
          <w:color w:val="FF0000"/>
          <w:sz w:val="24"/>
          <w:highlight w:val="yellow"/>
        </w:rPr>
        <w:t>日09时00分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19"/>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19"/>
        <w:autoSpaceDE w:val="0"/>
        <w:autoSpaceDN w:val="0"/>
        <w:ind w:firstLine="480"/>
        <w:textAlignment w:val="auto"/>
        <w:rPr>
          <w:rFonts w:hAnsi="宋体" w:cs="宋体"/>
          <w:sz w:val="24"/>
          <w:szCs w:val="24"/>
        </w:rPr>
      </w:pPr>
      <w:r>
        <w:rPr>
          <w:rFonts w:hint="eastAsia" w:hAnsi="宋体" w:cs="宋体"/>
          <w:sz w:val="24"/>
          <w:szCs w:val="24"/>
        </w:rPr>
        <w:t>（1）单位介绍信；</w:t>
      </w:r>
    </w:p>
    <w:p w14:paraId="1B165C8F">
      <w:pPr>
        <w:pStyle w:val="19"/>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19</w:t>
      </w:r>
      <w:r>
        <w:rPr>
          <w:rFonts w:hint="eastAsia" w:ascii="宋体" w:hAnsi="宋体" w:cs="宋体"/>
          <w:b/>
          <w:bCs/>
          <w:color w:val="FF0000"/>
          <w:sz w:val="24"/>
          <w:highlight w:val="yellow"/>
        </w:rPr>
        <w:t>日15时00分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13228133989。（微信同号）</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4"/>
        <w:spacing w:before="624" w:after="624"/>
        <w:rPr>
          <w:sz w:val="36"/>
          <w:szCs w:val="28"/>
        </w:rPr>
      </w:pPr>
      <w:bookmarkStart w:id="3" w:name="_Toc955"/>
      <w:r>
        <w:rPr>
          <w:rFonts w:hint="eastAsia"/>
          <w:sz w:val="36"/>
          <w:szCs w:val="28"/>
        </w:rPr>
        <w:t>投标人须知</w:t>
      </w:r>
      <w:bookmarkEnd w:id="3"/>
    </w:p>
    <w:p w14:paraId="2E0A81E2">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直饮机</w:t>
      </w:r>
      <w:r>
        <w:rPr>
          <w:rFonts w:hint="eastAsia" w:ascii="宋体" w:hAnsi="宋体" w:eastAsia="宋体" w:cs="宋体"/>
          <w:sz w:val="32"/>
          <w:szCs w:val="32"/>
        </w:rPr>
        <w:t>采购</w:t>
      </w:r>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eastAsia="宋体" w:cs="宋体"/>
          <w:sz w:val="32"/>
          <w:szCs w:val="32"/>
          <w:highlight w:val="yellow"/>
          <w:lang w:eastAsia="zh-CN"/>
        </w:rPr>
        <w:t>QCZXZWC-20250313</w:t>
      </w:r>
    </w:p>
    <w:p w14:paraId="64E87E3D">
      <w:pPr>
        <w:jc w:val="left"/>
        <w:rPr>
          <w:rFonts w:hint="default" w:ascii="宋体" w:hAnsi="宋体" w:eastAsia="宋体" w:cs="宋体"/>
          <w:sz w:val="32"/>
          <w:szCs w:val="32"/>
          <w:lang w:val="en-US"/>
        </w:rPr>
      </w:pP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8150元/台</w:t>
      </w:r>
    </w:p>
    <w:p w14:paraId="463FCFEA">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823"/>
        <w:gridCol w:w="3580"/>
      </w:tblGrid>
      <w:tr w14:paraId="4946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18" w:type="dxa"/>
            <w:noWrap w:val="0"/>
            <w:vAlign w:val="center"/>
          </w:tcPr>
          <w:p w14:paraId="4C014BDC">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电    源</w:t>
            </w:r>
          </w:p>
        </w:tc>
        <w:tc>
          <w:tcPr>
            <w:tcW w:w="3823" w:type="dxa"/>
            <w:noWrap w:val="0"/>
            <w:vAlign w:val="center"/>
          </w:tcPr>
          <w:p w14:paraId="726172FF">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rPr>
            </w:pPr>
            <w:r>
              <w:rPr>
                <w:rFonts w:hint="eastAsia" w:ascii="宋体" w:hAnsi="宋体" w:eastAsia="宋体" w:cs="宋体"/>
                <w:b w:val="0"/>
                <w:bCs w:val="0"/>
                <w:sz w:val="24"/>
                <w:lang w:val="en-US" w:eastAsia="zh-CN"/>
              </w:rPr>
              <w:t>220</w:t>
            </w:r>
            <w:r>
              <w:rPr>
                <w:rFonts w:hint="eastAsia" w:ascii="宋体" w:hAnsi="宋体" w:eastAsia="宋体" w:cs="宋体"/>
                <w:b w:val="0"/>
                <w:bCs w:val="0"/>
                <w:sz w:val="24"/>
              </w:rPr>
              <w:t>V/50HZ</w:t>
            </w:r>
          </w:p>
        </w:tc>
        <w:tc>
          <w:tcPr>
            <w:tcW w:w="3580" w:type="dxa"/>
            <w:vMerge w:val="restart"/>
            <w:noWrap w:val="0"/>
            <w:vAlign w:val="top"/>
          </w:tcPr>
          <w:p w14:paraId="6C5C336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sz w:val="21"/>
                <w:szCs w:val="21"/>
                <w:lang w:val="en-US" w:eastAsia="zh-CN"/>
              </w:rPr>
            </w:pPr>
          </w:p>
          <w:p w14:paraId="24158A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sz w:val="24"/>
                <w:lang w:eastAsia="zh-CN"/>
              </w:rPr>
            </w:pPr>
            <w:r>
              <w:drawing>
                <wp:inline distT="0" distB="0" distL="114300" distR="114300">
                  <wp:extent cx="2065655" cy="2568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24349" t="1343" r="8923" b="6600"/>
                          <a:stretch>
                            <a:fillRect/>
                          </a:stretch>
                        </pic:blipFill>
                        <pic:spPr>
                          <a:xfrm>
                            <a:off x="0" y="0"/>
                            <a:ext cx="2065655" cy="2568575"/>
                          </a:xfrm>
                          <a:prstGeom prst="rect">
                            <a:avLst/>
                          </a:prstGeom>
                          <a:noFill/>
                          <a:ln>
                            <a:noFill/>
                          </a:ln>
                        </pic:spPr>
                      </pic:pic>
                    </a:graphicData>
                  </a:graphic>
                </wp:inline>
              </w:drawing>
            </w:r>
          </w:p>
        </w:tc>
      </w:tr>
      <w:tr w14:paraId="285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30338221">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加热功率</w:t>
            </w:r>
          </w:p>
        </w:tc>
        <w:tc>
          <w:tcPr>
            <w:tcW w:w="3823" w:type="dxa"/>
            <w:noWrap w:val="0"/>
            <w:vAlign w:val="center"/>
          </w:tcPr>
          <w:p w14:paraId="58D4B2D9">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≥3000W</w:t>
            </w:r>
          </w:p>
        </w:tc>
        <w:tc>
          <w:tcPr>
            <w:tcW w:w="3580" w:type="dxa"/>
            <w:vMerge w:val="continue"/>
            <w:noWrap w:val="0"/>
            <w:vAlign w:val="top"/>
          </w:tcPr>
          <w:p w14:paraId="4561CC77">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276D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7542980F">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外型尺寸</w:t>
            </w:r>
          </w:p>
        </w:tc>
        <w:tc>
          <w:tcPr>
            <w:tcW w:w="3823" w:type="dxa"/>
            <w:noWrap w:val="0"/>
            <w:vAlign w:val="center"/>
          </w:tcPr>
          <w:p w14:paraId="1B0170DE">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宽</w:t>
            </w:r>
            <w:r>
              <w:rPr>
                <w:rFonts w:hint="eastAsia" w:ascii="宋体" w:hAnsi="宋体" w:eastAsia="宋体" w:cs="宋体"/>
                <w:b w:val="0"/>
                <w:bCs w:val="0"/>
                <w:sz w:val="24"/>
                <w:lang w:val="en-US" w:eastAsia="zh-CN"/>
              </w:rPr>
              <w:t>90</w:t>
            </w:r>
            <w:r>
              <w:rPr>
                <w:rFonts w:hint="eastAsia" w:ascii="宋体" w:hAnsi="宋体" w:eastAsia="宋体" w:cs="宋体"/>
                <w:b w:val="0"/>
                <w:bCs w:val="0"/>
                <w:sz w:val="24"/>
              </w:rPr>
              <w:t>cm×</w:t>
            </w:r>
            <w:r>
              <w:rPr>
                <w:rFonts w:hint="eastAsia" w:ascii="宋体" w:hAnsi="宋体" w:eastAsia="宋体" w:cs="宋体"/>
                <w:b w:val="0"/>
                <w:bCs w:val="0"/>
                <w:sz w:val="24"/>
                <w:lang w:eastAsia="zh-CN"/>
              </w:rPr>
              <w:t>厚</w:t>
            </w:r>
            <w:r>
              <w:rPr>
                <w:rFonts w:hint="eastAsia" w:ascii="宋体" w:hAnsi="宋体" w:eastAsia="宋体" w:cs="宋体"/>
                <w:b w:val="0"/>
                <w:bCs w:val="0"/>
                <w:sz w:val="24"/>
                <w:lang w:val="en-US" w:eastAsia="zh-CN"/>
              </w:rPr>
              <w:t>44</w:t>
            </w:r>
            <w:r>
              <w:rPr>
                <w:rFonts w:hint="eastAsia" w:ascii="宋体" w:hAnsi="宋体" w:eastAsia="宋体" w:cs="宋体"/>
                <w:b w:val="0"/>
                <w:bCs w:val="0"/>
                <w:sz w:val="24"/>
              </w:rPr>
              <w:t>cm×</w:t>
            </w:r>
            <w:r>
              <w:rPr>
                <w:rFonts w:hint="eastAsia" w:ascii="宋体" w:hAnsi="宋体" w:eastAsia="宋体" w:cs="宋体"/>
                <w:b w:val="0"/>
                <w:bCs w:val="0"/>
                <w:sz w:val="24"/>
                <w:lang w:eastAsia="zh-CN"/>
              </w:rPr>
              <w:t>高</w:t>
            </w:r>
            <w:r>
              <w:rPr>
                <w:rFonts w:hint="eastAsia" w:ascii="宋体" w:hAnsi="宋体" w:eastAsia="宋体" w:cs="宋体"/>
                <w:b w:val="0"/>
                <w:bCs w:val="0"/>
                <w:sz w:val="24"/>
                <w:lang w:val="en-US" w:eastAsia="zh-CN"/>
              </w:rPr>
              <w:t>148</w:t>
            </w:r>
            <w:r>
              <w:rPr>
                <w:rFonts w:hint="eastAsia" w:ascii="宋体" w:hAnsi="宋体" w:eastAsia="宋体" w:cs="宋体"/>
                <w:b w:val="0"/>
                <w:bCs w:val="0"/>
                <w:sz w:val="24"/>
              </w:rPr>
              <w:t>cm</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w:t>
            </w:r>
            <w:r>
              <w:rPr>
                <w:rFonts w:hint="eastAsia" w:ascii="宋体" w:hAnsi="宋体" w:eastAsia="宋体" w:cs="宋体"/>
                <w:b w:val="0"/>
                <w:bCs w:val="0"/>
                <w:sz w:val="24"/>
                <w:lang w:eastAsia="zh-CN"/>
              </w:rPr>
              <w:t>？</w:t>
            </w:r>
          </w:p>
        </w:tc>
        <w:tc>
          <w:tcPr>
            <w:tcW w:w="3580" w:type="dxa"/>
            <w:vMerge w:val="continue"/>
            <w:noWrap w:val="0"/>
            <w:vAlign w:val="top"/>
          </w:tcPr>
          <w:p w14:paraId="50863F9C">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3568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18" w:type="dxa"/>
            <w:noWrap w:val="0"/>
            <w:vAlign w:val="center"/>
          </w:tcPr>
          <w:p w14:paraId="0194BDFD">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供 水 量</w:t>
            </w:r>
          </w:p>
        </w:tc>
        <w:tc>
          <w:tcPr>
            <w:tcW w:w="3823" w:type="dxa"/>
            <w:noWrap w:val="0"/>
            <w:vAlign w:val="center"/>
          </w:tcPr>
          <w:p w14:paraId="2D20F0CD">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开水30L/H，温开水150L/时</w:t>
            </w:r>
          </w:p>
        </w:tc>
        <w:tc>
          <w:tcPr>
            <w:tcW w:w="3580" w:type="dxa"/>
            <w:vMerge w:val="continue"/>
            <w:noWrap w:val="0"/>
            <w:vAlign w:val="top"/>
          </w:tcPr>
          <w:p w14:paraId="0A75F28C">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5226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8" w:type="dxa"/>
            <w:noWrap w:val="0"/>
            <w:vAlign w:val="center"/>
          </w:tcPr>
          <w:p w14:paraId="1EE7B10F">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热胆容量</w:t>
            </w:r>
          </w:p>
        </w:tc>
        <w:tc>
          <w:tcPr>
            <w:tcW w:w="3823" w:type="dxa"/>
            <w:noWrap w:val="0"/>
            <w:vAlign w:val="center"/>
          </w:tcPr>
          <w:p w14:paraId="6E9D317B">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≥26L</w:t>
            </w:r>
          </w:p>
        </w:tc>
        <w:tc>
          <w:tcPr>
            <w:tcW w:w="3580" w:type="dxa"/>
            <w:vMerge w:val="continue"/>
            <w:noWrap w:val="0"/>
            <w:vAlign w:val="top"/>
          </w:tcPr>
          <w:p w14:paraId="73108A3A">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572F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4578AE13">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配    置</w:t>
            </w:r>
          </w:p>
        </w:tc>
        <w:tc>
          <w:tcPr>
            <w:tcW w:w="3823" w:type="dxa"/>
            <w:noWrap w:val="0"/>
            <w:vAlign w:val="center"/>
          </w:tcPr>
          <w:p w14:paraId="2236D019">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一开两温水（温度可调）</w:t>
            </w:r>
          </w:p>
        </w:tc>
        <w:tc>
          <w:tcPr>
            <w:tcW w:w="3580" w:type="dxa"/>
            <w:vMerge w:val="continue"/>
            <w:noWrap w:val="0"/>
            <w:vAlign w:val="top"/>
          </w:tcPr>
          <w:p w14:paraId="60D3753B">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7FC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6C4E48DD">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过滤装置</w:t>
            </w:r>
          </w:p>
        </w:tc>
        <w:tc>
          <w:tcPr>
            <w:tcW w:w="3823" w:type="dxa"/>
            <w:noWrap w:val="0"/>
            <w:vAlign w:val="center"/>
          </w:tcPr>
          <w:p w14:paraId="17F68B5A">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PP棉+活性炭+后置活性炭</w:t>
            </w:r>
          </w:p>
        </w:tc>
        <w:tc>
          <w:tcPr>
            <w:tcW w:w="3580" w:type="dxa"/>
            <w:vMerge w:val="continue"/>
            <w:noWrap w:val="0"/>
            <w:vAlign w:val="top"/>
          </w:tcPr>
          <w:p w14:paraId="0A179C08">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268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78A6D27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进水压力</w:t>
            </w:r>
          </w:p>
        </w:tc>
        <w:tc>
          <w:tcPr>
            <w:tcW w:w="3823" w:type="dxa"/>
            <w:noWrap w:val="0"/>
            <w:vAlign w:val="center"/>
          </w:tcPr>
          <w:p w14:paraId="2410C031">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rPr>
            </w:pPr>
            <w:r>
              <w:rPr>
                <w:rFonts w:hint="eastAsia" w:ascii="宋体" w:hAnsi="宋体" w:eastAsia="宋体" w:cs="宋体"/>
                <w:b w:val="0"/>
                <w:bCs w:val="0"/>
                <w:sz w:val="24"/>
              </w:rPr>
              <w:t>0.1MP～0.</w:t>
            </w:r>
            <w:r>
              <w:rPr>
                <w:rFonts w:hint="eastAsia" w:ascii="宋体" w:hAnsi="宋体" w:eastAsia="宋体" w:cs="宋体"/>
                <w:b w:val="0"/>
                <w:bCs w:val="0"/>
                <w:sz w:val="24"/>
                <w:lang w:val="en-US" w:eastAsia="zh-CN"/>
              </w:rPr>
              <w:t>4</w:t>
            </w:r>
            <w:r>
              <w:rPr>
                <w:rFonts w:hint="eastAsia" w:ascii="宋体" w:hAnsi="宋体" w:eastAsia="宋体" w:cs="宋体"/>
                <w:b w:val="0"/>
                <w:bCs w:val="0"/>
                <w:sz w:val="24"/>
              </w:rPr>
              <w:t>Mpa</w:t>
            </w:r>
          </w:p>
        </w:tc>
        <w:tc>
          <w:tcPr>
            <w:tcW w:w="3580" w:type="dxa"/>
            <w:vMerge w:val="continue"/>
            <w:noWrap w:val="0"/>
            <w:vAlign w:val="top"/>
          </w:tcPr>
          <w:p w14:paraId="611CD047">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4680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noWrap w:val="0"/>
            <w:vAlign w:val="center"/>
          </w:tcPr>
          <w:p w14:paraId="6D968806">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出水方式</w:t>
            </w:r>
          </w:p>
        </w:tc>
        <w:tc>
          <w:tcPr>
            <w:tcW w:w="3823" w:type="dxa"/>
            <w:noWrap w:val="0"/>
            <w:vAlign w:val="center"/>
          </w:tcPr>
          <w:p w14:paraId="11B3F1E5">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sz w:val="24"/>
                <w:lang w:eastAsia="zh-CN"/>
              </w:rPr>
            </w:pPr>
            <w:r>
              <w:rPr>
                <w:rFonts w:hint="eastAsia" w:ascii="宋体" w:hAnsi="宋体" w:eastAsia="宋体" w:cs="宋体"/>
                <w:b w:val="0"/>
                <w:bCs w:val="0"/>
                <w:sz w:val="24"/>
              </w:rPr>
              <w:t>触摸按键控制开关水</w:t>
            </w:r>
            <w:r>
              <w:rPr>
                <w:rFonts w:hint="eastAsia" w:ascii="宋体" w:hAnsi="宋体" w:eastAsia="宋体" w:cs="宋体"/>
                <w:b w:val="0"/>
                <w:bCs w:val="0"/>
                <w:sz w:val="24"/>
                <w:lang w:eastAsia="zh-CN"/>
              </w:rPr>
              <w:t>（开水可加装开水卡）</w:t>
            </w:r>
          </w:p>
        </w:tc>
        <w:tc>
          <w:tcPr>
            <w:tcW w:w="3580" w:type="dxa"/>
            <w:vMerge w:val="continue"/>
            <w:noWrap w:val="0"/>
            <w:vAlign w:val="top"/>
          </w:tcPr>
          <w:p w14:paraId="6651B5FC">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rPr>
            </w:pPr>
          </w:p>
        </w:tc>
      </w:tr>
      <w:tr w14:paraId="28BD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23CA109A">
            <w:pPr>
              <w:keepNext w:val="0"/>
              <w:keepLines w:val="0"/>
              <w:suppressLineNumbers w:val="0"/>
              <w:spacing w:before="0" w:beforeAutospacing="0" w:after="0" w:afterAutospacing="0" w:line="48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无</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菌</w:t>
            </w:r>
          </w:p>
        </w:tc>
        <w:tc>
          <w:tcPr>
            <w:tcW w:w="7403" w:type="dxa"/>
            <w:gridSpan w:val="2"/>
            <w:noWrap w:val="0"/>
            <w:vAlign w:val="center"/>
          </w:tcPr>
          <w:p w14:paraId="176CB1E1">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采用开水消毒管路与龙头，保证龙头与管路无菌</w:t>
            </w:r>
          </w:p>
          <w:p w14:paraId="380DF7CF">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隔夜水定时排放，使水质新鲜无菌</w:t>
            </w:r>
          </w:p>
        </w:tc>
      </w:tr>
      <w:tr w14:paraId="2F5C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1B52D863">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智</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能</w:t>
            </w:r>
          </w:p>
        </w:tc>
        <w:tc>
          <w:tcPr>
            <w:tcW w:w="7403" w:type="dxa"/>
            <w:gridSpan w:val="2"/>
            <w:noWrap w:val="0"/>
            <w:vAlign w:val="center"/>
          </w:tcPr>
          <w:p w14:paraId="7AB9578C">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系统自动对管路与龙头消毒，无须人工干预</w:t>
            </w:r>
          </w:p>
          <w:p w14:paraId="1D076ED6">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系统自动排放隔夜水，免人工，高效、便利</w:t>
            </w:r>
          </w:p>
          <w:p w14:paraId="0B8FFDD9">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自动进水、自动加热，精准控温</w:t>
            </w:r>
          </w:p>
          <w:p w14:paraId="4E96930C">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定时开关机</w:t>
            </w:r>
          </w:p>
          <w:p w14:paraId="084EC382">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4"/>
              </w:rPr>
            </w:pPr>
            <w:r>
              <w:rPr>
                <w:rFonts w:hint="eastAsia" w:ascii="宋体" w:hAnsi="宋体" w:eastAsia="宋体" w:cs="宋体"/>
                <w:b w:val="0"/>
                <w:bCs w:val="0"/>
                <w:sz w:val="24"/>
              </w:rPr>
              <w:t>滤芯更换提示功能，更人性化，防止忘记更换滤芯</w:t>
            </w:r>
          </w:p>
        </w:tc>
      </w:tr>
      <w:tr w14:paraId="52CE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8" w:type="dxa"/>
            <w:noWrap w:val="0"/>
            <w:vAlign w:val="center"/>
          </w:tcPr>
          <w:p w14:paraId="68EAEBE5">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参考品牌</w:t>
            </w:r>
          </w:p>
        </w:tc>
        <w:tc>
          <w:tcPr>
            <w:tcW w:w="7403" w:type="dxa"/>
            <w:gridSpan w:val="2"/>
            <w:noWrap w:val="0"/>
            <w:vAlign w:val="center"/>
          </w:tcPr>
          <w:p w14:paraId="4BB1318F">
            <w:pPr>
              <w:keepNext w:val="0"/>
              <w:keepLines w:val="0"/>
              <w:suppressLineNumbers w:val="0"/>
              <w:spacing w:before="0" w:beforeAutospacing="0" w:after="0" w:afterAutospacing="0" w:line="360" w:lineRule="auto"/>
              <w:ind w:left="0" w:right="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安吉尔，碧丽，康丽源等</w:t>
            </w:r>
          </w:p>
        </w:tc>
      </w:tr>
    </w:tbl>
    <w:p w14:paraId="7F4BFA75">
      <w:pPr>
        <w:jc w:val="left"/>
        <w:rPr>
          <w:rFonts w:ascii="宋体" w:hAnsi="宋体" w:eastAsia="宋体" w:cs="宋体"/>
          <w:sz w:val="32"/>
          <w:szCs w:val="32"/>
        </w:rPr>
      </w:pPr>
    </w:p>
    <w:p w14:paraId="73EC024F">
      <w:pPr>
        <w:jc w:val="left"/>
        <w:rPr>
          <w:rFonts w:ascii="宋体" w:hAnsi="宋体" w:eastAsia="宋体" w:cs="宋体"/>
          <w:sz w:val="32"/>
          <w:szCs w:val="32"/>
        </w:rPr>
      </w:pPr>
      <w:r>
        <w:rPr>
          <w:rFonts w:hint="eastAsia" w:ascii="宋体" w:hAnsi="宋体" w:eastAsia="宋体" w:cs="宋体"/>
          <w:sz w:val="32"/>
          <w:szCs w:val="32"/>
        </w:rPr>
        <w:t>说明：</w:t>
      </w:r>
    </w:p>
    <w:p w14:paraId="40219553">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312CF77">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14:paraId="43ADF015">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w:t>
      </w:r>
      <w:r>
        <w:rPr>
          <w:rFonts w:hint="eastAsia" w:ascii="宋体" w:hAnsi="宋体" w:eastAsia="宋体" w:cs="宋体"/>
          <w:sz w:val="32"/>
          <w:szCs w:val="32"/>
          <w:highlight w:val="yellow"/>
          <w:u w:val="single"/>
          <w:lang w:eastAsia="zh-CN"/>
        </w:rPr>
        <w:t>，</w:t>
      </w:r>
      <w:r>
        <w:rPr>
          <w:rFonts w:hint="eastAsia" w:ascii="宋体" w:hAnsi="宋体" w:eastAsia="宋体" w:cs="宋体"/>
          <w:sz w:val="32"/>
          <w:szCs w:val="32"/>
          <w:highlight w:val="yellow"/>
          <w:u w:val="single"/>
          <w:lang w:val="en-US" w:eastAsia="zh-CN"/>
        </w:rPr>
        <w:t>根据实际采购数量，支</w:t>
      </w:r>
      <w:r>
        <w:rPr>
          <w:rFonts w:hint="eastAsia" w:ascii="宋体" w:hAnsi="宋体" w:eastAsia="宋体" w:cs="宋体"/>
          <w:sz w:val="32"/>
          <w:szCs w:val="32"/>
          <w:highlight w:val="yellow"/>
          <w:u w:val="single"/>
        </w:rPr>
        <w:t>付</w:t>
      </w:r>
      <w:r>
        <w:rPr>
          <w:rFonts w:hint="eastAsia" w:ascii="宋体" w:hAnsi="宋体" w:eastAsia="宋体" w:cs="宋体"/>
          <w:sz w:val="32"/>
          <w:szCs w:val="32"/>
          <w:highlight w:val="yellow"/>
          <w:u w:val="single"/>
          <w:lang w:val="en-US" w:eastAsia="zh-CN"/>
        </w:rPr>
        <w:t>总金额的</w:t>
      </w:r>
      <w:r>
        <w:rPr>
          <w:rFonts w:hint="eastAsia" w:ascii="宋体" w:hAnsi="宋体" w:eastAsia="宋体" w:cs="宋体"/>
          <w:sz w:val="32"/>
          <w:szCs w:val="32"/>
          <w:highlight w:val="yellow"/>
          <w:u w:val="single"/>
        </w:rPr>
        <w:t>100%</w:t>
      </w:r>
      <w:r>
        <w:rPr>
          <w:rFonts w:hint="eastAsia" w:ascii="宋体" w:hAnsi="宋体" w:eastAsia="宋体" w:cs="宋体"/>
          <w:sz w:val="32"/>
          <w:szCs w:val="32"/>
          <w:highlight w:val="yellow"/>
        </w:rPr>
        <w:t>。</w:t>
      </w:r>
    </w:p>
    <w:p w14:paraId="16C54BE0">
      <w:pPr>
        <w:rPr>
          <w:rFonts w:hint="eastAsia"/>
        </w:rPr>
      </w:pPr>
      <w:bookmarkStart w:id="4" w:name="_Toc12540"/>
      <w:bookmarkStart w:id="5" w:name="_Toc25079259"/>
    </w:p>
    <w:p w14:paraId="72FED5B1">
      <w:pPr>
        <w:pStyle w:val="2"/>
        <w:rPr>
          <w:rFonts w:hint="eastAsia"/>
        </w:rPr>
      </w:pPr>
    </w:p>
    <w:p w14:paraId="742FE2E8">
      <w:pPr>
        <w:rPr>
          <w:rFonts w:hint="eastAsia"/>
        </w:rPr>
      </w:pPr>
    </w:p>
    <w:p w14:paraId="28F1239F">
      <w:pPr>
        <w:pStyle w:val="2"/>
        <w:rPr>
          <w:rFonts w:hint="eastAsia"/>
        </w:rPr>
      </w:pPr>
    </w:p>
    <w:p w14:paraId="0A8CBB73">
      <w:pPr>
        <w:rPr>
          <w:rFonts w:hint="eastAsia"/>
        </w:rPr>
      </w:pPr>
    </w:p>
    <w:p w14:paraId="537ADF03">
      <w:pPr>
        <w:pStyle w:val="2"/>
        <w:rPr>
          <w:rFonts w:hint="eastAsia"/>
        </w:rPr>
      </w:pPr>
    </w:p>
    <w:p w14:paraId="792CDFB7">
      <w:pPr>
        <w:rPr>
          <w:rFonts w:hint="eastAsia"/>
        </w:rPr>
      </w:pPr>
    </w:p>
    <w:p w14:paraId="418AA773">
      <w:pPr>
        <w:pStyle w:val="2"/>
        <w:rPr>
          <w:rFonts w:hint="eastAsia"/>
        </w:rPr>
      </w:pPr>
    </w:p>
    <w:p w14:paraId="79F909F8">
      <w:pPr>
        <w:rPr>
          <w:rFonts w:hint="eastAsia"/>
        </w:rPr>
      </w:pPr>
    </w:p>
    <w:p w14:paraId="7C578664">
      <w:pPr>
        <w:pStyle w:val="2"/>
        <w:rPr>
          <w:rFonts w:hint="eastAsia"/>
        </w:rPr>
      </w:pPr>
    </w:p>
    <w:p w14:paraId="1A8CF048">
      <w:pPr>
        <w:rPr>
          <w:rFonts w:hint="eastAsia"/>
        </w:rPr>
      </w:pPr>
    </w:p>
    <w:p w14:paraId="298F1677">
      <w:pPr>
        <w:pStyle w:val="2"/>
        <w:rPr>
          <w:rFonts w:hint="eastAsia"/>
        </w:rPr>
      </w:pPr>
    </w:p>
    <w:p w14:paraId="10C73BDB">
      <w:pPr>
        <w:rPr>
          <w:rFonts w:hint="eastAsia"/>
        </w:rPr>
      </w:pPr>
    </w:p>
    <w:p w14:paraId="29FC8666">
      <w:pPr>
        <w:pStyle w:val="4"/>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42B70C1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直饮机</w:t>
      </w:r>
      <w:r>
        <w:rPr>
          <w:rFonts w:hint="eastAsia" w:ascii="楷体" w:hAnsi="楷体" w:eastAsia="楷体" w:cs="楷体"/>
          <w:b/>
          <w:bCs/>
          <w:sz w:val="48"/>
          <w:szCs w:val="48"/>
        </w:rPr>
        <w:t>采购项目</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7500986D">
      <w:pPr>
        <w:spacing w:line="720" w:lineRule="auto"/>
        <w:rPr>
          <w:rFonts w:ascii="楷体" w:hAnsi="楷体" w:eastAsia="楷体" w:cs="楷体"/>
          <w:sz w:val="36"/>
          <w:szCs w:val="36"/>
        </w:rPr>
      </w:pPr>
    </w:p>
    <w:p w14:paraId="32E48ACE">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直饮机</w:t>
      </w:r>
      <w:r>
        <w:rPr>
          <w:rFonts w:hint="eastAsia" w:ascii="楷体" w:hAnsi="楷体" w:eastAsia="楷体" w:cs="楷体"/>
          <w:sz w:val="30"/>
          <w:szCs w:val="30"/>
          <w:highlight w:val="none"/>
          <w:u w:val="single"/>
        </w:rPr>
        <w:t>采购项目</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1"/>
        <w:rPr>
          <w:rFonts w:ascii="楷体" w:hAnsi="楷体" w:eastAsia="楷体" w:cs="楷体"/>
          <w:sz w:val="36"/>
          <w:szCs w:val="36"/>
        </w:rPr>
      </w:pPr>
    </w:p>
    <w:p w14:paraId="2493EB61">
      <w:pPr>
        <w:pStyle w:val="21"/>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59DE2AC8">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3B1C2548">
      <w:pPr>
        <w:jc w:val="left"/>
        <w:rPr>
          <w:rFonts w:ascii="宋体" w:hAnsi="宋体" w:eastAsia="宋体" w:cs="宋体"/>
          <w:sz w:val="28"/>
          <w:szCs w:val="30"/>
        </w:rPr>
      </w:pPr>
    </w:p>
    <w:p w14:paraId="41CF00D7">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D600F19">
      <w:pPr>
        <w:jc w:val="center"/>
        <w:rPr>
          <w:rFonts w:ascii="宋体" w:hAnsi="宋体" w:eastAsia="宋体" w:cs="宋体"/>
          <w:bCs/>
          <w:sz w:val="44"/>
          <w:szCs w:val="44"/>
        </w:rPr>
      </w:pPr>
    </w:p>
    <w:p w14:paraId="29300781">
      <w:pPr>
        <w:jc w:val="center"/>
        <w:rPr>
          <w:rFonts w:ascii="宋体" w:hAnsi="宋体" w:eastAsia="宋体" w:cs="宋体"/>
          <w:bCs/>
          <w:sz w:val="44"/>
          <w:szCs w:val="44"/>
        </w:rPr>
      </w:pPr>
      <w:r>
        <w:rPr>
          <w:rFonts w:hint="eastAsia" w:ascii="宋体" w:hAnsi="宋体" w:eastAsia="宋体" w:cs="宋体"/>
          <w:bCs/>
          <w:sz w:val="44"/>
          <w:szCs w:val="44"/>
        </w:rPr>
        <w:t>报 价 单</w:t>
      </w:r>
    </w:p>
    <w:p w14:paraId="329C960A">
      <w:pPr>
        <w:ind w:firstLine="560" w:firstLineChars="200"/>
        <w:rPr>
          <w:rFonts w:ascii="宋体" w:hAnsi="宋体" w:eastAsia="宋体" w:cs="宋体"/>
          <w:sz w:val="28"/>
          <w:szCs w:val="30"/>
        </w:rPr>
      </w:pPr>
    </w:p>
    <w:p w14:paraId="3C34BD9F">
      <w:pPr>
        <w:ind w:firstLine="560" w:firstLineChars="200"/>
        <w:rPr>
          <w:rFonts w:ascii="宋体" w:hAnsi="宋体" w:eastAsia="宋体" w:cs="宋体"/>
          <w:sz w:val="28"/>
          <w:szCs w:val="30"/>
        </w:rPr>
      </w:pPr>
    </w:p>
    <w:p w14:paraId="4E5B5B3F">
      <w:pPr>
        <w:ind w:firstLine="560" w:firstLineChars="200"/>
        <w:rPr>
          <w:rFonts w:ascii="宋体" w:hAnsi="宋体" w:eastAsia="宋体" w:cs="宋体"/>
          <w:sz w:val="28"/>
          <w:szCs w:val="30"/>
        </w:rPr>
      </w:pPr>
    </w:p>
    <w:p w14:paraId="21C85B9A">
      <w:pPr>
        <w:ind w:firstLine="560" w:firstLineChars="200"/>
        <w:rPr>
          <w:rFonts w:ascii="宋体" w:hAnsi="宋体" w:eastAsia="宋体" w:cs="宋体"/>
          <w:sz w:val="28"/>
          <w:szCs w:val="30"/>
        </w:rPr>
      </w:pPr>
    </w:p>
    <w:p w14:paraId="1E6EE303">
      <w:pPr>
        <w:ind w:firstLine="560" w:firstLineChars="200"/>
        <w:rPr>
          <w:rFonts w:ascii="宋体" w:hAnsi="宋体" w:eastAsia="宋体" w:cs="宋体"/>
          <w:sz w:val="28"/>
          <w:szCs w:val="30"/>
        </w:rPr>
      </w:pPr>
    </w:p>
    <w:p w14:paraId="1F07A92F">
      <w:pPr>
        <w:ind w:firstLine="560" w:firstLineChars="200"/>
        <w:rPr>
          <w:rFonts w:ascii="宋体" w:hAnsi="宋体" w:eastAsia="宋体" w:cs="宋体"/>
          <w:sz w:val="28"/>
          <w:szCs w:val="30"/>
        </w:rPr>
      </w:pPr>
    </w:p>
    <w:p w14:paraId="03F2214E">
      <w:pPr>
        <w:ind w:firstLine="560" w:firstLineChars="200"/>
        <w:rPr>
          <w:rFonts w:ascii="宋体" w:hAnsi="宋体" w:eastAsia="宋体" w:cs="宋体"/>
          <w:sz w:val="28"/>
          <w:szCs w:val="30"/>
        </w:rPr>
      </w:pPr>
    </w:p>
    <w:p w14:paraId="7AF46DC5">
      <w:pPr>
        <w:ind w:firstLine="560" w:firstLineChars="200"/>
        <w:rPr>
          <w:rFonts w:ascii="宋体" w:hAnsi="宋体" w:eastAsia="宋体" w:cs="宋体"/>
          <w:sz w:val="28"/>
          <w:szCs w:val="30"/>
        </w:rPr>
      </w:pPr>
    </w:p>
    <w:p w14:paraId="0E2426DD">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1BF3AF59">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E9AB29C">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FC2FD3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3679DCA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C130E84">
      <w:pPr>
        <w:widowControl/>
        <w:ind w:firstLine="643" w:firstLineChars="200"/>
        <w:jc w:val="center"/>
        <w:rPr>
          <w:rFonts w:ascii="宋体" w:hAnsi="宋体" w:eastAsia="宋体" w:cs="宋体"/>
          <w:b/>
          <w:bCs/>
          <w:kern w:val="0"/>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3B013FCF">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973"/>
        <w:gridCol w:w="1629"/>
        <w:gridCol w:w="1038"/>
        <w:gridCol w:w="1383"/>
        <w:gridCol w:w="2184"/>
      </w:tblGrid>
      <w:tr w14:paraId="6328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69" w:type="pct"/>
            <w:vAlign w:val="center"/>
          </w:tcPr>
          <w:p w14:paraId="39F9CA6E">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物品</w:t>
            </w:r>
          </w:p>
        </w:tc>
        <w:tc>
          <w:tcPr>
            <w:tcW w:w="571" w:type="pct"/>
            <w:vAlign w:val="center"/>
          </w:tcPr>
          <w:p w14:paraId="3ED7BCD2">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品牌</w:t>
            </w:r>
          </w:p>
        </w:tc>
        <w:tc>
          <w:tcPr>
            <w:tcW w:w="956" w:type="pct"/>
            <w:vAlign w:val="center"/>
          </w:tcPr>
          <w:p w14:paraId="5782E1C1">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规格型号</w:t>
            </w:r>
          </w:p>
        </w:tc>
        <w:tc>
          <w:tcPr>
            <w:tcW w:w="609" w:type="pct"/>
            <w:vAlign w:val="center"/>
          </w:tcPr>
          <w:p w14:paraId="75739C7A">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单位</w:t>
            </w:r>
          </w:p>
        </w:tc>
        <w:tc>
          <w:tcPr>
            <w:tcW w:w="811" w:type="pct"/>
            <w:vAlign w:val="center"/>
          </w:tcPr>
          <w:p w14:paraId="6F46EC81">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val="en-US" w:eastAsia="zh-CN" w:bidi="ar"/>
              </w:rPr>
              <w:t>暂估</w:t>
            </w:r>
            <w:r>
              <w:rPr>
                <w:rFonts w:hint="eastAsia" w:ascii="方正仿宋_GBK" w:hAnsi="方正仿宋_GBK" w:eastAsia="方正仿宋_GBK" w:cs="方正仿宋_GBK"/>
                <w:color w:val="000000"/>
                <w:kern w:val="0"/>
                <w:sz w:val="28"/>
                <w:szCs w:val="28"/>
                <w:lang w:bidi="ar"/>
              </w:rPr>
              <w:t>数量</w:t>
            </w:r>
          </w:p>
        </w:tc>
        <w:tc>
          <w:tcPr>
            <w:tcW w:w="1282" w:type="pct"/>
            <w:vAlign w:val="center"/>
          </w:tcPr>
          <w:p w14:paraId="0D9D35DD">
            <w:pPr>
              <w:widowControl/>
              <w:jc w:val="center"/>
              <w:textAlignment w:val="center"/>
              <w:rPr>
                <w:rFonts w:hint="eastAsia" w:ascii="方正仿宋_GBK" w:hAnsi="方正仿宋_GBK" w:eastAsia="方正仿宋_GBK" w:cs="方正仿宋_GBK"/>
                <w:color w:val="000000"/>
                <w:kern w:val="0"/>
                <w:sz w:val="28"/>
                <w:szCs w:val="28"/>
                <w:lang w:eastAsia="zh-CN" w:bidi="ar"/>
              </w:rPr>
            </w:pPr>
            <w:r>
              <w:rPr>
                <w:rFonts w:hint="eastAsia" w:ascii="方正仿宋_GBK" w:hAnsi="方正仿宋_GBK" w:eastAsia="方正仿宋_GBK" w:cs="方正仿宋_GBK"/>
                <w:color w:val="000000"/>
                <w:kern w:val="0"/>
                <w:sz w:val="28"/>
                <w:szCs w:val="28"/>
                <w:lang w:bidi="ar"/>
              </w:rPr>
              <w:t>单价</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val="en-US" w:eastAsia="zh-CN" w:bidi="ar"/>
              </w:rPr>
              <w:t>元</w:t>
            </w:r>
            <w:r>
              <w:rPr>
                <w:rFonts w:hint="eastAsia" w:ascii="方正仿宋_GBK" w:hAnsi="方正仿宋_GBK" w:eastAsia="方正仿宋_GBK" w:cs="方正仿宋_GBK"/>
                <w:color w:val="000000"/>
                <w:kern w:val="0"/>
                <w:sz w:val="28"/>
                <w:szCs w:val="28"/>
                <w:lang w:eastAsia="zh-CN" w:bidi="ar"/>
              </w:rPr>
              <w:t>）</w:t>
            </w:r>
          </w:p>
        </w:tc>
      </w:tr>
      <w:tr w14:paraId="0D9B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9" w:type="pct"/>
            <w:shd w:val="clear" w:color="auto" w:fill="auto"/>
            <w:vAlign w:val="center"/>
          </w:tcPr>
          <w:p w14:paraId="12703F82">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直饮机</w:t>
            </w:r>
          </w:p>
        </w:tc>
        <w:tc>
          <w:tcPr>
            <w:tcW w:w="571" w:type="pct"/>
            <w:shd w:val="clear" w:color="auto" w:fill="auto"/>
            <w:vAlign w:val="center"/>
          </w:tcPr>
          <w:p w14:paraId="7741164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p>
        </w:tc>
        <w:tc>
          <w:tcPr>
            <w:tcW w:w="956" w:type="pct"/>
            <w:shd w:val="clear" w:color="auto" w:fill="auto"/>
            <w:vAlign w:val="center"/>
          </w:tcPr>
          <w:p w14:paraId="49C35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09" w:type="pct"/>
            <w:shd w:val="clear" w:color="auto" w:fill="auto"/>
            <w:vAlign w:val="center"/>
          </w:tcPr>
          <w:p w14:paraId="1700502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台</w:t>
            </w:r>
          </w:p>
        </w:tc>
        <w:tc>
          <w:tcPr>
            <w:tcW w:w="811" w:type="pct"/>
            <w:shd w:val="clear" w:color="auto" w:fill="auto"/>
            <w:noWrap/>
            <w:vAlign w:val="center"/>
          </w:tcPr>
          <w:p w14:paraId="021092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6</w:t>
            </w:r>
          </w:p>
        </w:tc>
        <w:tc>
          <w:tcPr>
            <w:tcW w:w="1282" w:type="pct"/>
            <w:shd w:val="clear" w:color="auto" w:fill="auto"/>
            <w:noWrap/>
            <w:vAlign w:val="center"/>
          </w:tcPr>
          <w:p w14:paraId="1DACEA0E">
            <w:pPr>
              <w:widowControl/>
              <w:jc w:val="center"/>
              <w:textAlignment w:val="center"/>
              <w:rPr>
                <w:rFonts w:hint="eastAsia" w:ascii="仿宋" w:hAnsi="仿宋" w:eastAsia="仿宋" w:cs="仿宋"/>
              </w:rPr>
            </w:pPr>
          </w:p>
        </w:tc>
      </w:tr>
      <w:tr w14:paraId="3D0E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17" w:type="pct"/>
            <w:gridSpan w:val="5"/>
            <w:shd w:val="clear" w:color="auto" w:fill="auto"/>
            <w:vAlign w:val="center"/>
          </w:tcPr>
          <w:p w14:paraId="421B5DF1">
            <w:pPr>
              <w:widowControl/>
              <w:jc w:val="center"/>
              <w:textAlignment w:val="center"/>
              <w:rPr>
                <w:rFonts w:hint="eastAsia" w:ascii="仿宋" w:hAnsi="仿宋" w:eastAsia="仿宋" w:cs="仿宋"/>
                <w:lang w:eastAsia="zh-CN"/>
              </w:rPr>
            </w:pPr>
            <w:r>
              <w:rPr>
                <w:rFonts w:hint="eastAsia" w:ascii="方正仿宋_GBK" w:hAnsi="方正仿宋_GBK" w:eastAsia="方正仿宋_GBK" w:cs="方正仿宋_GBK"/>
                <w:color w:val="000000"/>
                <w:kern w:val="0"/>
                <w:sz w:val="28"/>
                <w:szCs w:val="28"/>
                <w:lang w:val="en-US" w:eastAsia="zh-CN" w:bidi="ar"/>
              </w:rPr>
              <w:t>暂估含税</w:t>
            </w:r>
            <w:r>
              <w:rPr>
                <w:rFonts w:hint="eastAsia" w:ascii="方正仿宋_GBK" w:hAnsi="方正仿宋_GBK" w:eastAsia="方正仿宋_GBK" w:cs="方正仿宋_GBK"/>
                <w:color w:val="000000"/>
                <w:kern w:val="0"/>
                <w:sz w:val="28"/>
                <w:szCs w:val="28"/>
                <w:lang w:bidi="ar"/>
              </w:rPr>
              <w:t>总价</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val="en-US" w:eastAsia="zh-CN" w:bidi="ar"/>
              </w:rPr>
              <w:t>元</w:t>
            </w:r>
            <w:r>
              <w:rPr>
                <w:rFonts w:hint="eastAsia" w:ascii="方正仿宋_GBK" w:hAnsi="方正仿宋_GBK" w:eastAsia="方正仿宋_GBK" w:cs="方正仿宋_GBK"/>
                <w:color w:val="000000"/>
                <w:kern w:val="0"/>
                <w:sz w:val="28"/>
                <w:szCs w:val="28"/>
                <w:lang w:eastAsia="zh-CN" w:bidi="ar"/>
              </w:rPr>
              <w:t>）</w:t>
            </w:r>
          </w:p>
        </w:tc>
        <w:tc>
          <w:tcPr>
            <w:tcW w:w="1282" w:type="pct"/>
            <w:shd w:val="clear" w:color="auto" w:fill="auto"/>
            <w:noWrap/>
            <w:vAlign w:val="center"/>
          </w:tcPr>
          <w:p w14:paraId="2EEFB560">
            <w:pPr>
              <w:widowControl/>
              <w:jc w:val="center"/>
              <w:textAlignment w:val="center"/>
              <w:rPr>
                <w:rFonts w:hint="eastAsia" w:ascii="仿宋" w:hAnsi="仿宋" w:eastAsia="仿宋" w:cs="仿宋"/>
              </w:rPr>
            </w:pPr>
          </w:p>
        </w:tc>
      </w:tr>
    </w:tbl>
    <w:p w14:paraId="5F0A3D40">
      <w:pPr>
        <w:rPr>
          <w:rFonts w:ascii="宋体" w:hAnsi="宋体" w:eastAsia="宋体" w:cs="宋体"/>
          <w:sz w:val="32"/>
          <w:szCs w:val="32"/>
        </w:rPr>
      </w:pPr>
    </w:p>
    <w:p w14:paraId="1A2B9C26">
      <w:pPr>
        <w:rPr>
          <w:rFonts w:ascii="宋体" w:hAnsi="宋体" w:eastAsia="宋体" w:cs="宋体"/>
          <w:sz w:val="32"/>
          <w:szCs w:val="32"/>
        </w:rPr>
      </w:pPr>
    </w:p>
    <w:p w14:paraId="28882056">
      <w:pPr>
        <w:rPr>
          <w:rFonts w:ascii="宋体" w:hAnsi="宋体" w:eastAsia="宋体" w:cs="宋体"/>
          <w:sz w:val="32"/>
          <w:szCs w:val="32"/>
        </w:rPr>
      </w:pPr>
    </w:p>
    <w:p w14:paraId="623FBF5A">
      <w:pPr>
        <w:rPr>
          <w:rFonts w:ascii="宋体" w:hAnsi="宋体" w:eastAsia="宋体" w:cs="宋体"/>
          <w:sz w:val="32"/>
          <w:szCs w:val="32"/>
        </w:rPr>
      </w:pPr>
    </w:p>
    <w:p w14:paraId="1055039F">
      <w:pPr>
        <w:rPr>
          <w:rFonts w:ascii="宋体" w:hAnsi="宋体" w:eastAsia="宋体" w:cs="宋体"/>
          <w:sz w:val="32"/>
          <w:szCs w:val="32"/>
        </w:rPr>
      </w:pPr>
    </w:p>
    <w:p w14:paraId="2E276915">
      <w:pPr>
        <w:rPr>
          <w:rFonts w:ascii="宋体" w:hAnsi="宋体" w:eastAsia="宋体" w:cs="宋体"/>
          <w:sz w:val="32"/>
          <w:szCs w:val="32"/>
        </w:rPr>
      </w:pPr>
    </w:p>
    <w:p w14:paraId="7DF79906">
      <w:pPr>
        <w:rPr>
          <w:rFonts w:ascii="宋体" w:hAnsi="宋体" w:eastAsia="宋体" w:cs="宋体"/>
          <w:sz w:val="32"/>
          <w:szCs w:val="32"/>
        </w:rPr>
      </w:pPr>
    </w:p>
    <w:p w14:paraId="6B307614">
      <w:pPr>
        <w:rPr>
          <w:rFonts w:ascii="宋体" w:hAnsi="宋体" w:eastAsia="宋体" w:cs="宋体"/>
          <w:sz w:val="32"/>
          <w:szCs w:val="32"/>
        </w:rPr>
      </w:pPr>
    </w:p>
    <w:p w14:paraId="389CF119">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14:paraId="77DA165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497BB4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569923A5">
      <w:pPr>
        <w:ind w:firstLine="640" w:firstLineChars="200"/>
        <w:jc w:val="right"/>
        <w:rPr>
          <w:rFonts w:ascii="仿宋_GB2312" w:hAnsi="仿宋_GB2312" w:eastAsia="仿宋_GB2312" w:cs="Arial"/>
          <w:sz w:val="32"/>
          <w:szCs w:val="32"/>
        </w:rPr>
      </w:pPr>
    </w:p>
    <w:p w14:paraId="4BF96827">
      <w:pPr>
        <w:ind w:firstLine="640" w:firstLineChars="200"/>
        <w:jc w:val="right"/>
        <w:rPr>
          <w:rFonts w:ascii="仿宋_GB2312" w:hAnsi="仿宋_GB2312" w:eastAsia="仿宋_GB2312" w:cs="Arial"/>
          <w:sz w:val="32"/>
          <w:szCs w:val="32"/>
        </w:rPr>
      </w:pPr>
    </w:p>
    <w:p w14:paraId="3A1D79A2">
      <w:pPr>
        <w:ind w:firstLine="640" w:firstLineChars="200"/>
        <w:jc w:val="right"/>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18229B54">
      <w:pPr>
        <w:pStyle w:val="2"/>
        <w:rPr>
          <w:rFonts w:ascii="仿宋_GB2312" w:hAnsi="仿宋_GB2312" w:eastAsia="仿宋_GB2312" w:cs="Arial"/>
          <w:sz w:val="32"/>
          <w:szCs w:val="32"/>
        </w:rPr>
      </w:pPr>
    </w:p>
    <w:p w14:paraId="248E3832">
      <w:pPr>
        <w:rPr>
          <w:rFonts w:ascii="仿宋_GB2312" w:hAnsi="仿宋_GB2312" w:eastAsia="仿宋_GB2312" w:cs="Arial"/>
          <w:sz w:val="32"/>
          <w:szCs w:val="32"/>
        </w:rPr>
      </w:pPr>
    </w:p>
    <w:p w14:paraId="4155E35B">
      <w:pPr>
        <w:pStyle w:val="2"/>
      </w:pPr>
    </w:p>
    <w:p w14:paraId="48B97EA0">
      <w:pPr>
        <w:jc w:val="center"/>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三、公司相关资料（必须含营业执照）</w:t>
      </w:r>
    </w:p>
    <w:p w14:paraId="3EE217B3">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1"/>
        <w:rPr>
          <w:rFonts w:ascii="楷体" w:hAnsi="楷体" w:eastAsia="楷体" w:cs="楷体"/>
          <w:sz w:val="36"/>
          <w:szCs w:val="36"/>
        </w:rPr>
      </w:pPr>
    </w:p>
    <w:p w14:paraId="0C031D38">
      <w:pPr>
        <w:pStyle w:val="5"/>
        <w:rPr>
          <w:rFonts w:ascii="楷体" w:hAnsi="楷体" w:eastAsia="楷体" w:cs="楷体"/>
          <w:sz w:val="36"/>
          <w:szCs w:val="36"/>
        </w:rPr>
      </w:pPr>
    </w:p>
    <w:p w14:paraId="6E84A4F0">
      <w:pPr>
        <w:rPr>
          <w:rFonts w:ascii="楷体" w:hAnsi="楷体" w:eastAsia="楷体" w:cs="楷体"/>
          <w:sz w:val="36"/>
          <w:szCs w:val="36"/>
        </w:rPr>
      </w:pPr>
    </w:p>
    <w:p w14:paraId="71B882D8">
      <w:pPr>
        <w:pStyle w:val="21"/>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1"/>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1"/>
        <w:spacing w:line="360" w:lineRule="auto"/>
        <w:rPr>
          <w:rFonts w:ascii="楷体" w:hAnsi="楷体" w:eastAsia="楷体" w:cs="楷体"/>
          <w:sz w:val="28"/>
          <w:szCs w:val="28"/>
        </w:rPr>
      </w:pPr>
    </w:p>
    <w:p w14:paraId="2F413694">
      <w:pPr>
        <w:pStyle w:val="7"/>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4"/>
        <w:spacing w:before="624" w:after="624"/>
        <w:rPr>
          <w:sz w:val="36"/>
          <w:szCs w:val="28"/>
        </w:rPr>
      </w:pPr>
      <w:bookmarkStart w:id="6" w:name="_Toc18544"/>
      <w:bookmarkStart w:id="7" w:name="_Toc25079261"/>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3"/>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3"/>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3"/>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3"/>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3"/>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3"/>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3"/>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3"/>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3"/>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3"/>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3"/>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3"/>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3"/>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3"/>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3"/>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3"/>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3"/>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3"/>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3"/>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2</w:t>
    </w:r>
    <w:r>
      <w:fldChar w:fldCharType="end"/>
    </w:r>
  </w:p>
  <w:p w14:paraId="6ECB4D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44</w:t>
    </w:r>
    <w:r>
      <w:fldChar w:fldCharType="end"/>
    </w:r>
  </w:p>
  <w:p w14:paraId="7C69FCA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35</w:t>
    </w:r>
    <w:r>
      <w:fldChar w:fldCharType="end"/>
    </w:r>
  </w:p>
  <w:p w14:paraId="768481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76913FD"/>
    <w:rsid w:val="092959CA"/>
    <w:rsid w:val="0A40121D"/>
    <w:rsid w:val="0A8F5718"/>
    <w:rsid w:val="0CF31BCF"/>
    <w:rsid w:val="0E196358"/>
    <w:rsid w:val="0EF36FF4"/>
    <w:rsid w:val="11036A1D"/>
    <w:rsid w:val="14FD3553"/>
    <w:rsid w:val="165D633E"/>
    <w:rsid w:val="16626E0C"/>
    <w:rsid w:val="1716607B"/>
    <w:rsid w:val="19CA465F"/>
    <w:rsid w:val="1A971221"/>
    <w:rsid w:val="1ACE63D1"/>
    <w:rsid w:val="1C124A19"/>
    <w:rsid w:val="1CAB7A5B"/>
    <w:rsid w:val="1D0F53A1"/>
    <w:rsid w:val="1D3102EB"/>
    <w:rsid w:val="1ECE699F"/>
    <w:rsid w:val="21F77E6E"/>
    <w:rsid w:val="239D4B92"/>
    <w:rsid w:val="26963437"/>
    <w:rsid w:val="278338AF"/>
    <w:rsid w:val="28825125"/>
    <w:rsid w:val="2A63608A"/>
    <w:rsid w:val="2ACC7A59"/>
    <w:rsid w:val="2B1F6B72"/>
    <w:rsid w:val="31DD564A"/>
    <w:rsid w:val="37040D59"/>
    <w:rsid w:val="375458D3"/>
    <w:rsid w:val="37A47A9F"/>
    <w:rsid w:val="397D4DF2"/>
    <w:rsid w:val="3A7206CF"/>
    <w:rsid w:val="3AAC0AC2"/>
    <w:rsid w:val="3B714E2B"/>
    <w:rsid w:val="3ED644AA"/>
    <w:rsid w:val="41576F04"/>
    <w:rsid w:val="44986F84"/>
    <w:rsid w:val="46B8390E"/>
    <w:rsid w:val="47A345BE"/>
    <w:rsid w:val="48E54079"/>
    <w:rsid w:val="4A736948"/>
    <w:rsid w:val="4B9506C1"/>
    <w:rsid w:val="4C300F9F"/>
    <w:rsid w:val="4CBB7CB4"/>
    <w:rsid w:val="4D074B77"/>
    <w:rsid w:val="4D7D1388"/>
    <w:rsid w:val="515D46B4"/>
    <w:rsid w:val="565C6063"/>
    <w:rsid w:val="57C22750"/>
    <w:rsid w:val="599C77B2"/>
    <w:rsid w:val="5CF54B1C"/>
    <w:rsid w:val="61025A59"/>
    <w:rsid w:val="63A442CE"/>
    <w:rsid w:val="6520671E"/>
    <w:rsid w:val="652144DC"/>
    <w:rsid w:val="65BD63F3"/>
    <w:rsid w:val="67A34ADA"/>
    <w:rsid w:val="6A5B28CE"/>
    <w:rsid w:val="6A775FD2"/>
    <w:rsid w:val="6A835E5D"/>
    <w:rsid w:val="6CA64085"/>
    <w:rsid w:val="6F391866"/>
    <w:rsid w:val="6F4F68BC"/>
    <w:rsid w:val="74982F72"/>
    <w:rsid w:val="75E26566"/>
    <w:rsid w:val="761A519B"/>
    <w:rsid w:val="7AA751E8"/>
    <w:rsid w:val="7B6C3492"/>
    <w:rsid w:val="7D624406"/>
    <w:rsid w:val="7DC720AD"/>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pPr>
  </w:style>
  <w:style w:type="paragraph" w:styleId="3">
    <w:name w:val="Body Text Indent"/>
    <w:basedOn w:val="1"/>
    <w:next w:val="1"/>
    <w:unhideWhenUsed/>
    <w:qFormat/>
    <w:uiPriority w:val="99"/>
    <w:pPr>
      <w:spacing w:after="120"/>
      <w:ind w:left="420" w:leftChars="200"/>
    </w:pPr>
  </w:style>
  <w:style w:type="paragraph" w:styleId="5">
    <w:name w:val="caption"/>
    <w:basedOn w:val="1"/>
    <w:next w:val="1"/>
    <w:autoRedefine/>
    <w:qFormat/>
    <w:uiPriority w:val="0"/>
    <w:pPr>
      <w:spacing w:before="152"/>
    </w:pPr>
    <w:rPr>
      <w:rFonts w:ascii="Arial" w:hAnsi="Arial" w:eastAsia="黑体" w:cs="Arial"/>
      <w:kern w:val="0"/>
      <w:sz w:val="20"/>
      <w:szCs w:val="20"/>
    </w:rPr>
  </w:style>
  <w:style w:type="paragraph" w:styleId="6">
    <w:name w:val="annotation text"/>
    <w:basedOn w:val="1"/>
    <w:semiHidden/>
    <w:unhideWhenUsed/>
    <w:uiPriority w:val="99"/>
    <w:pPr>
      <w:jc w:val="left"/>
    </w:pPr>
  </w:style>
  <w:style w:type="paragraph" w:styleId="7">
    <w:name w:val="Body Text"/>
    <w:basedOn w:val="1"/>
    <w:autoRedefine/>
    <w:unhideWhenUsed/>
    <w:qFormat/>
    <w:uiPriority w:val="0"/>
    <w:pPr>
      <w:spacing w:after="120"/>
    </w:pPr>
  </w:style>
  <w:style w:type="paragraph" w:styleId="8">
    <w:name w:val="Date"/>
    <w:basedOn w:val="1"/>
    <w:next w:val="1"/>
    <w:link w:val="17"/>
    <w:autoRedefine/>
    <w:semiHidden/>
    <w:unhideWhenUsed/>
    <w:qFormat/>
    <w:uiPriority w:val="99"/>
    <w:pPr>
      <w:ind w:left="100" w:leftChars="25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39"/>
  </w:style>
  <w:style w:type="paragraph" w:styleId="12">
    <w:name w:val="Body Text First Indent"/>
    <w:basedOn w:val="7"/>
    <w:autoRedefine/>
    <w:qFormat/>
    <w:uiPriority w:val="0"/>
    <w:pPr>
      <w:ind w:firstLine="420" w:firstLineChars="1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Calibri" w:hAnsi="Calibri" w:eastAsia="宋体" w:cs="Times New Roman"/>
    </w:rPr>
  </w:style>
  <w:style w:type="character" w:customStyle="1" w:styleId="17">
    <w:name w:val="日期 字符"/>
    <w:basedOn w:val="15"/>
    <w:link w:val="8"/>
    <w:autoRedefine/>
    <w:semiHidden/>
    <w:qFormat/>
    <w:uiPriority w:val="99"/>
  </w:style>
  <w:style w:type="paragraph" w:styleId="18">
    <w:name w:val="List Paragraph"/>
    <w:basedOn w:val="1"/>
    <w:autoRedefine/>
    <w:qFormat/>
    <w:uiPriority w:val="34"/>
    <w:pPr>
      <w:ind w:firstLine="420" w:firstLineChars="200"/>
    </w:pPr>
  </w:style>
  <w:style w:type="paragraph" w:customStyle="1" w:styleId="19">
    <w:name w:val="正文首行缩进两字符"/>
    <w:basedOn w:val="20"/>
    <w:autoRedefine/>
    <w:qFormat/>
    <w:uiPriority w:val="0"/>
    <w:pPr>
      <w:spacing w:line="360" w:lineRule="auto"/>
      <w:ind w:firstLine="200" w:firstLineChars="200"/>
    </w:pPr>
  </w:style>
  <w:style w:type="paragraph" w:customStyle="1" w:styleId="2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1">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11"/>
    <w:basedOn w:val="15"/>
    <w:autoRedefine/>
    <w:qFormat/>
    <w:uiPriority w:val="0"/>
    <w:rPr>
      <w:rFonts w:hint="eastAsia" w:ascii="宋体" w:hAnsi="宋体" w:eastAsia="宋体" w:cs="宋体"/>
      <w:color w:val="000000"/>
      <w:sz w:val="24"/>
      <w:szCs w:val="24"/>
      <w:u w:val="none"/>
    </w:rPr>
  </w:style>
  <w:style w:type="paragraph" w:customStyle="1" w:styleId="23">
    <w:name w:val="样式1"/>
    <w:basedOn w:val="24"/>
    <w:qFormat/>
    <w:uiPriority w:val="0"/>
    <w:pPr>
      <w:spacing w:after="0" w:line="400" w:lineRule="exact"/>
      <w:jc w:val="center"/>
    </w:pPr>
    <w:rPr>
      <w:rFonts w:ascii="仿宋" w:hAnsi="仿宋" w:eastAsia="仿宋" w:cs="Times New Roman"/>
      <w:kern w:val="2"/>
      <w:szCs w:val="28"/>
    </w:r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5">
    <w:name w:val="font61"/>
    <w:basedOn w:val="1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2376</Words>
  <Characters>2504</Characters>
  <Lines>41</Lines>
  <Paragraphs>11</Paragraphs>
  <TotalTime>38</TotalTime>
  <ScaleCrop>false</ScaleCrop>
  <LinksUpToDate>false</LinksUpToDate>
  <CharactersWithSpaces>2786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2025-03-13T09:51:10Z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04E621CD2D2F415C8441ADAAD053BB01_13</vt:lpwstr>
  </property>
  <property fmtid="{D5CDD505-2E9C-101B-9397-08002B2CF9AE}" pid="4" name="KSOTemplateDocerSaveRecord">
    <vt:lpwstr>eyJoZGlkIjoiOTVlZGQ0ZGVlNjNhMjdhNTMwY2M1MTU5MWQxNzA4YWQiLCJ1c2VySWQiOiIzODQ2NjU1NjEifQ==</vt:lpwstr>
  </property>
</Properties>
</file>